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E7DA6" w14:textId="0176F0A0" w:rsidR="00244FEE" w:rsidRPr="00E6726D" w:rsidRDefault="00244FEE" w:rsidP="00244FEE">
      <w:pPr>
        <w:pStyle w:val="a3"/>
        <w:tabs>
          <w:tab w:val="right" w:pos="9639"/>
        </w:tabs>
        <w:rPr>
          <w:rFonts w:eastAsia="MS Mincho"/>
          <w:noProof w:val="0"/>
          <w:sz w:val="24"/>
          <w:szCs w:val="24"/>
          <w:lang w:val="en-GB" w:eastAsia="en-GB"/>
        </w:rPr>
      </w:pPr>
      <w:r w:rsidRPr="00E6726D">
        <w:rPr>
          <w:rFonts w:eastAsia="MS Mincho"/>
          <w:noProof w:val="0"/>
          <w:sz w:val="24"/>
          <w:szCs w:val="24"/>
          <w:lang w:val="en-GB" w:eastAsia="en-GB"/>
        </w:rPr>
        <w:t>3GPP TSG-RAN WG2 Meeting #129bis</w:t>
      </w:r>
      <w:r w:rsidRPr="00E6726D">
        <w:rPr>
          <w:rFonts w:eastAsia="MS Mincho"/>
          <w:noProof w:val="0"/>
          <w:sz w:val="24"/>
          <w:szCs w:val="24"/>
          <w:lang w:val="en-GB" w:eastAsia="en-GB"/>
        </w:rPr>
        <w:tab/>
      </w:r>
      <w:r w:rsidR="007C1FA6" w:rsidRPr="007C1FA6">
        <w:rPr>
          <w:rFonts w:eastAsia="MS Mincho"/>
          <w:noProof w:val="0"/>
          <w:sz w:val="24"/>
          <w:szCs w:val="24"/>
          <w:lang w:val="en-GB" w:eastAsia="en-GB"/>
        </w:rPr>
        <w:t>R2-2502355</w:t>
      </w:r>
    </w:p>
    <w:p w14:paraId="65D72E3B" w14:textId="77777777" w:rsidR="00244FEE" w:rsidRPr="00A511FA" w:rsidRDefault="00244FEE" w:rsidP="00244FEE">
      <w:pPr>
        <w:pStyle w:val="a3"/>
        <w:tabs>
          <w:tab w:val="right" w:pos="9639"/>
        </w:tabs>
        <w:jc w:val="both"/>
        <w:rPr>
          <w:rFonts w:eastAsiaTheme="minorEastAsia" w:cs="Arial"/>
          <w:b w:val="0"/>
          <w:bCs/>
          <w:i/>
          <w:iCs/>
          <w:sz w:val="24"/>
          <w:lang w:eastAsia="zh-CN"/>
        </w:rPr>
      </w:pPr>
      <w:r w:rsidRPr="00E6726D">
        <w:rPr>
          <w:rFonts w:eastAsia="MS Mincho"/>
          <w:noProof w:val="0"/>
          <w:sz w:val="24"/>
          <w:szCs w:val="24"/>
          <w:lang w:val="en-GB" w:eastAsia="en-GB"/>
        </w:rPr>
        <w:t>Wuhan, China, Apr. 7</w:t>
      </w:r>
      <w:r w:rsidRPr="00E6726D">
        <w:rPr>
          <w:rFonts w:eastAsia="MS Mincho"/>
          <w:noProof w:val="0"/>
          <w:sz w:val="24"/>
          <w:szCs w:val="24"/>
          <w:vertAlign w:val="superscript"/>
          <w:lang w:val="en-GB" w:eastAsia="en-GB"/>
        </w:rPr>
        <w:t>th</w:t>
      </w:r>
      <w:r w:rsidRPr="00E6726D">
        <w:rPr>
          <w:rFonts w:eastAsia="MS Mincho"/>
          <w:noProof w:val="0"/>
          <w:sz w:val="24"/>
          <w:szCs w:val="24"/>
          <w:lang w:val="en-GB" w:eastAsia="en-GB"/>
        </w:rPr>
        <w:t xml:space="preserve"> – 11</w:t>
      </w:r>
      <w:r w:rsidRPr="00E6726D">
        <w:rPr>
          <w:rFonts w:eastAsia="MS Mincho"/>
          <w:noProof w:val="0"/>
          <w:sz w:val="24"/>
          <w:szCs w:val="24"/>
          <w:vertAlign w:val="superscript"/>
          <w:lang w:val="en-GB" w:eastAsia="en-GB"/>
        </w:rPr>
        <w:t>th</w:t>
      </w:r>
      <w:r w:rsidRPr="00E6726D">
        <w:rPr>
          <w:rFonts w:eastAsia="MS Mincho"/>
          <w:noProof w:val="0"/>
          <w:sz w:val="24"/>
          <w:szCs w:val="24"/>
          <w:lang w:val="en-GB" w:eastAsia="en-GB"/>
        </w:rPr>
        <w:t>, 2025</w:t>
      </w:r>
    </w:p>
    <w:p w14:paraId="1A10DE58" w14:textId="77777777" w:rsidR="00186BCD" w:rsidRPr="00244FEE"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71DDFBDB"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C01F4">
        <w:rPr>
          <w:rFonts w:eastAsia="宋体" w:cs="Arial"/>
          <w:b/>
          <w:bCs/>
          <w:kern w:val="2"/>
          <w:sz w:val="24"/>
          <w:szCs w:val="22"/>
          <w:lang w:val="en-US" w:eastAsia="zh-CN"/>
        </w:rPr>
        <w:t>8.</w:t>
      </w:r>
      <w:r w:rsidR="00BD7035">
        <w:rPr>
          <w:rFonts w:eastAsia="宋体" w:cs="Arial"/>
          <w:b/>
          <w:bCs/>
          <w:kern w:val="2"/>
          <w:sz w:val="24"/>
          <w:szCs w:val="22"/>
          <w:lang w:val="en-US" w:eastAsia="zh-CN"/>
        </w:rPr>
        <w:t>9</w:t>
      </w:r>
      <w:r w:rsidR="000C01F4">
        <w:rPr>
          <w:rFonts w:eastAsia="宋体" w:cs="Arial"/>
          <w:b/>
          <w:bCs/>
          <w:kern w:val="2"/>
          <w:sz w:val="24"/>
          <w:szCs w:val="22"/>
          <w:lang w:val="en-US" w:eastAsia="zh-CN"/>
        </w:rPr>
        <w:t>.</w:t>
      </w:r>
      <w:r w:rsidR="00BD7035">
        <w:rPr>
          <w:rFonts w:eastAsia="宋体" w:cs="Arial"/>
          <w:b/>
          <w:bCs/>
          <w:kern w:val="2"/>
          <w:sz w:val="24"/>
          <w:szCs w:val="22"/>
          <w:lang w:val="en-US" w:eastAsia="zh-CN"/>
        </w:rPr>
        <w:t>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29722B75"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244FEE" w:rsidRPr="00244FEE">
        <w:rPr>
          <w:rFonts w:ascii="Arial" w:hAnsi="Arial" w:cs="Arial"/>
          <w:b/>
          <w:bCs/>
          <w:sz w:val="24"/>
        </w:rPr>
        <w:t>Mode transition time for S&amp;F operation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1639D8B" w14:textId="5FD902A0" w:rsidR="003D3635" w:rsidRDefault="003D3635" w:rsidP="00357D5B">
      <w:pPr>
        <w:spacing w:beforeLines="50" w:before="156" w:afterLines="50" w:after="156"/>
        <w:rPr>
          <w:rFonts w:ascii="Times New Roman" w:hAnsi="Times New Roman"/>
          <w:sz w:val="22"/>
        </w:rPr>
      </w:pPr>
      <w:r>
        <w:rPr>
          <w:rFonts w:ascii="Times New Roman" w:hAnsi="Times New Roman" w:hint="eastAsia"/>
          <w:sz w:val="22"/>
        </w:rPr>
        <w:t>T</w:t>
      </w:r>
      <w:r>
        <w:rPr>
          <w:rFonts w:ascii="Times New Roman" w:hAnsi="Times New Roman"/>
          <w:sz w:val="22"/>
        </w:rPr>
        <w:t>he latest RAN2#12</w:t>
      </w:r>
      <w:r w:rsidR="00467B18">
        <w:rPr>
          <w:rFonts w:ascii="Times New Roman" w:hAnsi="Times New Roman" w:hint="eastAsia"/>
          <w:sz w:val="22"/>
        </w:rPr>
        <w:t>9</w:t>
      </w:r>
      <w:r>
        <w:rPr>
          <w:rFonts w:ascii="Times New Roman" w:hAnsi="Times New Roman"/>
          <w:sz w:val="22"/>
        </w:rPr>
        <w:t xml:space="preserve"> meeting made the following agreements regarding </w:t>
      </w:r>
      <w:r>
        <w:rPr>
          <w:rFonts w:ascii="Times New Roman" w:hAnsi="Times New Roman" w:hint="eastAsia"/>
          <w:sz w:val="22"/>
        </w:rPr>
        <w:t>Store</w:t>
      </w:r>
      <w:r>
        <w:rPr>
          <w:rFonts w:ascii="Times New Roman" w:hAnsi="Times New Roman"/>
          <w:sz w:val="22"/>
        </w:rPr>
        <w:t xml:space="preserve"> and Forward (S&amp;F)</w:t>
      </w:r>
      <w:r w:rsidRPr="004967E2">
        <w:rPr>
          <w:rFonts w:ascii="Times New Roman" w:hAnsi="Times New Roman"/>
          <w:sz w:val="22"/>
        </w:rPr>
        <w:t xml:space="preserve"> operation</w:t>
      </w:r>
      <w:r>
        <w:rPr>
          <w:rFonts w:ascii="Times New Roman" w:hAnsi="Times New Roman"/>
          <w:sz w:val="22"/>
        </w:rPr>
        <w:t>s in IoT NTN:</w:t>
      </w:r>
    </w:p>
    <w:tbl>
      <w:tblPr>
        <w:tblStyle w:val="af1"/>
        <w:tblW w:w="0" w:type="auto"/>
        <w:tblLook w:val="04A0" w:firstRow="1" w:lastRow="0" w:firstColumn="1" w:lastColumn="0" w:noHBand="0" w:noVBand="1"/>
      </w:tblPr>
      <w:tblGrid>
        <w:gridCol w:w="9629"/>
      </w:tblGrid>
      <w:tr w:rsidR="003D3635" w14:paraId="759B1637" w14:textId="77777777" w:rsidTr="003D3635">
        <w:tc>
          <w:tcPr>
            <w:tcW w:w="9629" w:type="dxa"/>
          </w:tcPr>
          <w:p w14:paraId="69F2D78D" w14:textId="77777777" w:rsidR="00467B18" w:rsidRPr="00467B18" w:rsidRDefault="00467B18" w:rsidP="00467B18">
            <w:pPr>
              <w:pStyle w:val="a6"/>
              <w:numPr>
                <w:ilvl w:val="1"/>
                <w:numId w:val="47"/>
              </w:numPr>
              <w:spacing w:after="0"/>
              <w:ind w:left="442" w:firstLineChars="0" w:hanging="442"/>
              <w:rPr>
                <w:sz w:val="22"/>
              </w:rPr>
            </w:pPr>
            <w:r w:rsidRPr="00467B18">
              <w:rPr>
                <w:sz w:val="22"/>
              </w:rPr>
              <w:t>RAN2 currently assumes that a S&amp;F mode changes does not necessarily imply a MME change</w:t>
            </w:r>
          </w:p>
          <w:p w14:paraId="244435FC" w14:textId="77777777" w:rsidR="00467B18" w:rsidRPr="00467B18" w:rsidRDefault="00467B18" w:rsidP="00467B18">
            <w:pPr>
              <w:pStyle w:val="a6"/>
              <w:numPr>
                <w:ilvl w:val="1"/>
                <w:numId w:val="47"/>
              </w:numPr>
              <w:spacing w:after="0"/>
              <w:ind w:left="442" w:firstLineChars="0" w:hanging="442"/>
              <w:rPr>
                <w:sz w:val="22"/>
              </w:rPr>
            </w:pPr>
            <w:r w:rsidRPr="00467B18">
              <w:rPr>
                <w:sz w:val="22"/>
              </w:rPr>
              <w:t>The already agreed time information on transition from S&amp;F operation mode to normal mode is provided in SIB31 (can work on signalling optimizations in case the new time information and T-service would carry the same information)</w:t>
            </w:r>
          </w:p>
          <w:p w14:paraId="67D7BE64" w14:textId="77777777" w:rsidR="00467B18" w:rsidRPr="00467B18" w:rsidRDefault="00467B18" w:rsidP="00467B18">
            <w:pPr>
              <w:pStyle w:val="a6"/>
              <w:numPr>
                <w:ilvl w:val="1"/>
                <w:numId w:val="47"/>
              </w:numPr>
              <w:spacing w:after="0"/>
              <w:ind w:left="442" w:firstLineChars="0" w:hanging="442"/>
              <w:rPr>
                <w:sz w:val="22"/>
              </w:rPr>
            </w:pPr>
            <w:r w:rsidRPr="00467B18">
              <w:rPr>
                <w:sz w:val="22"/>
              </w:rPr>
              <w:t>Use absolute UTC time to broadcast the (S&amp;F-&gt; normal mode) time information. When this information is broadcast and indicates a time in the future the UE can assume the NW is currently operating in S&amp;F mode (until the indicated S&amp;F-&gt; normal mode transition time).</w:t>
            </w:r>
          </w:p>
          <w:p w14:paraId="7B1F29FF" w14:textId="3DB5727F" w:rsidR="00751B04" w:rsidRPr="00467B18" w:rsidRDefault="00467B18" w:rsidP="00467B18">
            <w:pPr>
              <w:pStyle w:val="a6"/>
              <w:numPr>
                <w:ilvl w:val="1"/>
                <w:numId w:val="47"/>
              </w:numPr>
              <w:spacing w:after="0"/>
              <w:ind w:left="442" w:firstLineChars="0" w:hanging="442"/>
              <w:rPr>
                <w:sz w:val="22"/>
              </w:rPr>
            </w:pPr>
            <w:r w:rsidRPr="00467B18">
              <w:rPr>
                <w:sz w:val="22"/>
              </w:rPr>
              <w:t>A change to the (S&amp;F-&gt; normal mode) time indication shall not result in system information change notification. Legacy rules for acquiring SIB31 apply</w:t>
            </w:r>
          </w:p>
        </w:tc>
      </w:tr>
    </w:tbl>
    <w:p w14:paraId="335C3B46" w14:textId="40303BF6" w:rsidR="00F533B4" w:rsidRDefault="009B4F09" w:rsidP="00357D5B">
      <w:pPr>
        <w:spacing w:beforeLines="50" w:before="156" w:afterLines="50" w:after="156"/>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1E042A">
        <w:rPr>
          <w:rFonts w:ascii="Times New Roman" w:hAnsi="Times New Roman"/>
          <w:sz w:val="22"/>
        </w:rPr>
        <w:t xml:space="preserve">discuss </w:t>
      </w:r>
      <w:r w:rsidR="00C814F6">
        <w:rPr>
          <w:rFonts w:ascii="Times New Roman" w:hAnsi="Times New Roman" w:hint="eastAsia"/>
          <w:sz w:val="22"/>
        </w:rPr>
        <w:t xml:space="preserve">some further </w:t>
      </w:r>
      <w:r w:rsidR="00467B18">
        <w:rPr>
          <w:rFonts w:ascii="Times New Roman" w:hAnsi="Times New Roman" w:hint="eastAsia"/>
          <w:sz w:val="22"/>
        </w:rPr>
        <w:t xml:space="preserve">issues and </w:t>
      </w:r>
      <w:r w:rsidR="00C814F6">
        <w:rPr>
          <w:rFonts w:ascii="Times New Roman" w:hAnsi="Times New Roman" w:hint="eastAsia"/>
          <w:sz w:val="22"/>
        </w:rPr>
        <w:t>enhancements</w:t>
      </w:r>
      <w:r w:rsidR="000C1630">
        <w:rPr>
          <w:rFonts w:ascii="Times New Roman" w:hAnsi="Times New Roman" w:hint="eastAsia"/>
          <w:sz w:val="22"/>
        </w:rPr>
        <w:t xml:space="preserve"> </w:t>
      </w:r>
      <w:r w:rsidR="002D72B2">
        <w:rPr>
          <w:rFonts w:ascii="Times New Roman" w:hAnsi="Times New Roman" w:hint="eastAsia"/>
          <w:sz w:val="22"/>
        </w:rPr>
        <w:t>for</w:t>
      </w:r>
      <w:r w:rsidR="00467B18">
        <w:rPr>
          <w:rFonts w:ascii="Times New Roman" w:hAnsi="Times New Roman" w:hint="eastAsia"/>
          <w:sz w:val="22"/>
        </w:rPr>
        <w:t xml:space="preserve"> the mode transitions in</w:t>
      </w:r>
      <w:r w:rsidR="00A63B7B">
        <w:rPr>
          <w:rFonts w:ascii="Times New Roman" w:hAnsi="Times New Roman"/>
          <w:sz w:val="22"/>
        </w:rPr>
        <w:t xml:space="preserve"> S&amp;F</w:t>
      </w:r>
      <w:r w:rsidR="00C814F6">
        <w:rPr>
          <w:rFonts w:ascii="Times New Roman" w:hAnsi="Times New Roman" w:hint="eastAsia"/>
          <w:sz w:val="22"/>
        </w:rPr>
        <w:t xml:space="preserve"> operation</w:t>
      </w:r>
      <w:r w:rsidR="00F533B4">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20A4BE83" w14:textId="4E8969C8" w:rsidR="000E0B30" w:rsidRDefault="000E0B30" w:rsidP="009F2BC0">
      <w:pPr>
        <w:spacing w:beforeLines="50" w:before="156" w:afterLines="50" w:after="156"/>
        <w:rPr>
          <w:rFonts w:ascii="Times New Roman" w:hAnsi="Times New Roman"/>
          <w:sz w:val="22"/>
        </w:rPr>
      </w:pPr>
      <w:r>
        <w:rPr>
          <w:rFonts w:ascii="Times New Roman" w:hAnsi="Times New Roman" w:hint="eastAsia"/>
          <w:sz w:val="22"/>
        </w:rPr>
        <w:t>Based on the discussions in the previous RAN2 meetings, the following indications are agreed or being considered for S&amp;F operations:</w:t>
      </w:r>
    </w:p>
    <w:p w14:paraId="725E2230" w14:textId="5E41C135" w:rsidR="000E0B30" w:rsidRPr="000E0B30" w:rsidRDefault="000E0B30" w:rsidP="00BF338E">
      <w:pPr>
        <w:pStyle w:val="a6"/>
        <w:numPr>
          <w:ilvl w:val="0"/>
          <w:numId w:val="50"/>
        </w:numPr>
        <w:spacing w:beforeLines="50" w:before="156" w:afterLines="50" w:after="156"/>
        <w:ind w:left="442" w:firstLineChars="0" w:hanging="442"/>
        <w:rPr>
          <w:sz w:val="22"/>
        </w:rPr>
      </w:pPr>
      <w:r w:rsidRPr="000E0B30">
        <w:rPr>
          <w:sz w:val="22"/>
        </w:rPr>
        <w:t>An “S&amp;F operation” indication is introduced indicating operation status (when presented) and barring status (1 to allow S&amp;F-capable UE in RRC_IDLE to access and 0 to bar S&amp;F-capable UE in RRC_IDLE to access).</w:t>
      </w:r>
    </w:p>
    <w:p w14:paraId="2052796F" w14:textId="1B9DF489" w:rsidR="000E0B30" w:rsidRPr="000E0B30" w:rsidRDefault="000E0B30" w:rsidP="00BF338E">
      <w:pPr>
        <w:pStyle w:val="a6"/>
        <w:numPr>
          <w:ilvl w:val="0"/>
          <w:numId w:val="50"/>
        </w:numPr>
        <w:spacing w:beforeLines="50" w:before="156" w:afterLines="50" w:after="156"/>
        <w:ind w:left="442" w:firstLineChars="0" w:hanging="442"/>
        <w:rPr>
          <w:sz w:val="22"/>
        </w:rPr>
      </w:pPr>
      <w:r w:rsidRPr="000E0B30">
        <w:rPr>
          <w:sz w:val="22"/>
        </w:rPr>
        <w:t xml:space="preserve">Indication of “S&amp;F to normal” mode transition time is supported in SIB31 using absolute UTC time format, and whether to reuse </w:t>
      </w:r>
      <w:r w:rsidRPr="00A66025">
        <w:rPr>
          <w:i/>
          <w:iCs/>
          <w:sz w:val="22"/>
        </w:rPr>
        <w:t>t-Service</w:t>
      </w:r>
      <w:r w:rsidRPr="000E0B30">
        <w:rPr>
          <w:sz w:val="22"/>
        </w:rPr>
        <w:t xml:space="preserve"> to indicate it or introduce a new indication is FFS.</w:t>
      </w:r>
    </w:p>
    <w:p w14:paraId="4BAF4D5D" w14:textId="1A079939" w:rsidR="000E0B30" w:rsidRPr="000E0B30" w:rsidRDefault="000E0B30" w:rsidP="00BF338E">
      <w:pPr>
        <w:pStyle w:val="a6"/>
        <w:numPr>
          <w:ilvl w:val="0"/>
          <w:numId w:val="50"/>
        </w:numPr>
        <w:spacing w:beforeLines="50" w:before="156" w:afterLines="50" w:after="156"/>
        <w:ind w:left="442" w:firstLineChars="0" w:hanging="442"/>
        <w:rPr>
          <w:sz w:val="22"/>
        </w:rPr>
      </w:pPr>
      <w:r w:rsidRPr="000E0B30">
        <w:rPr>
          <w:sz w:val="22"/>
        </w:rPr>
        <w:t xml:space="preserve">Indication of “normal to S&amp;F” mode transition time is still </w:t>
      </w:r>
      <w:r w:rsidR="00A66025">
        <w:rPr>
          <w:rFonts w:hint="eastAsia"/>
          <w:sz w:val="22"/>
          <w:lang w:eastAsia="zh-CN"/>
        </w:rPr>
        <w:t>FFS</w:t>
      </w:r>
      <w:r w:rsidRPr="000E0B30">
        <w:rPr>
          <w:sz w:val="22"/>
        </w:rPr>
        <w:t>.</w:t>
      </w:r>
    </w:p>
    <w:p w14:paraId="3519F797" w14:textId="76301C19" w:rsidR="00BF338E" w:rsidRDefault="00BF338E" w:rsidP="009F2BC0">
      <w:pPr>
        <w:spacing w:beforeLines="50" w:before="156" w:afterLines="50" w:after="156"/>
        <w:rPr>
          <w:rFonts w:ascii="Times New Roman" w:hAnsi="Times New Roman"/>
          <w:sz w:val="22"/>
        </w:rPr>
      </w:pPr>
      <w:r>
        <w:rPr>
          <w:rFonts w:ascii="Times New Roman" w:hAnsi="Times New Roman" w:hint="eastAsia"/>
          <w:sz w:val="22"/>
        </w:rPr>
        <w:t xml:space="preserve">In the following we discuss the details of mode transition time and potential impacts, separately for </w:t>
      </w:r>
      <w:r>
        <w:rPr>
          <w:rFonts w:ascii="Times New Roman" w:hAnsi="Times New Roman"/>
          <w:sz w:val="22"/>
        </w:rPr>
        <w:t>“</w:t>
      </w:r>
      <w:r>
        <w:rPr>
          <w:rFonts w:ascii="Times New Roman" w:hAnsi="Times New Roman" w:hint="eastAsia"/>
          <w:sz w:val="22"/>
        </w:rPr>
        <w:t>S</w:t>
      </w:r>
      <w:r w:rsidRPr="00BF338E">
        <w:rPr>
          <w:rFonts w:ascii="Times New Roman" w:hAnsi="Times New Roman"/>
          <w:sz w:val="22"/>
        </w:rPr>
        <w:t>&amp;F to normal” mode transition time</w:t>
      </w:r>
      <w:r>
        <w:rPr>
          <w:rFonts w:ascii="Times New Roman" w:hAnsi="Times New Roman" w:hint="eastAsia"/>
          <w:sz w:val="22"/>
        </w:rPr>
        <w:t xml:space="preserve"> and </w:t>
      </w:r>
      <w:r w:rsidRPr="000E0B30">
        <w:rPr>
          <w:rFonts w:ascii="Times New Roman" w:hAnsi="Times New Roman"/>
          <w:sz w:val="22"/>
        </w:rPr>
        <w:t>“normal to S&amp;F” mode transition time</w:t>
      </w:r>
      <w:r>
        <w:rPr>
          <w:rFonts w:ascii="Times New Roman" w:hAnsi="Times New Roman" w:hint="eastAsia"/>
          <w:sz w:val="22"/>
        </w:rPr>
        <w:t>.</w:t>
      </w:r>
    </w:p>
    <w:p w14:paraId="4E2E1B52" w14:textId="66A6C098" w:rsidR="005324D6" w:rsidRPr="005324D6" w:rsidRDefault="00BF338E" w:rsidP="005324D6">
      <w:pPr>
        <w:spacing w:beforeLines="50" w:before="156" w:afterLines="50" w:after="156"/>
        <w:outlineLvl w:val="1"/>
        <w:rPr>
          <w:rFonts w:ascii="Times New Roman" w:hAnsi="Times New Roman"/>
          <w:b/>
          <w:bCs/>
          <w:sz w:val="22"/>
          <w:u w:val="single"/>
        </w:rPr>
      </w:pPr>
      <w:r>
        <w:rPr>
          <w:rFonts w:ascii="Times New Roman" w:hAnsi="Times New Roman"/>
          <w:b/>
          <w:bCs/>
          <w:sz w:val="22"/>
          <w:u w:val="single"/>
        </w:rPr>
        <w:t>“</w:t>
      </w:r>
      <w:r w:rsidRPr="00BF338E">
        <w:rPr>
          <w:rFonts w:ascii="Times New Roman" w:hAnsi="Times New Roman"/>
          <w:b/>
          <w:bCs/>
          <w:sz w:val="22"/>
          <w:u w:val="single"/>
        </w:rPr>
        <w:t>S&amp;F to normal” mode transition time</w:t>
      </w:r>
    </w:p>
    <w:p w14:paraId="615DBAE0" w14:textId="77777777" w:rsidR="00AA6A7C" w:rsidRDefault="002B7615" w:rsidP="005324D6">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In RAN2#129 the </w:t>
      </w:r>
      <w:r>
        <w:rPr>
          <w:rFonts w:ascii="Times New Roman" w:eastAsiaTheme="minorEastAsia" w:hAnsi="Times New Roman"/>
          <w:sz w:val="22"/>
        </w:rPr>
        <w:t>“</w:t>
      </w:r>
      <w:r w:rsidRPr="002B7615">
        <w:rPr>
          <w:rFonts w:ascii="Times New Roman" w:eastAsiaTheme="minorEastAsia" w:hAnsi="Times New Roman"/>
          <w:sz w:val="22"/>
        </w:rPr>
        <w:t>S&amp;F to normal” mode transition time</w:t>
      </w:r>
      <w:r>
        <w:rPr>
          <w:rFonts w:ascii="Times New Roman" w:eastAsiaTheme="minorEastAsia" w:hAnsi="Times New Roman" w:hint="eastAsia"/>
          <w:sz w:val="22"/>
        </w:rPr>
        <w:t xml:space="preserve"> has been agreed to be introduced in SIB31 with format of absolute UTC time, and the remaining issue is whether </w:t>
      </w:r>
      <w:r w:rsidRPr="002B7615">
        <w:rPr>
          <w:rFonts w:ascii="Times New Roman" w:eastAsiaTheme="minorEastAsia" w:hAnsi="Times New Roman" w:hint="eastAsia"/>
          <w:i/>
          <w:iCs/>
          <w:sz w:val="22"/>
        </w:rPr>
        <w:t>t-Service</w:t>
      </w:r>
      <w:r>
        <w:rPr>
          <w:rFonts w:ascii="Times New Roman" w:eastAsiaTheme="minorEastAsia" w:hAnsi="Times New Roman" w:hint="eastAsia"/>
          <w:sz w:val="22"/>
        </w:rPr>
        <w:t xml:space="preserve"> can be reused to indicate</w:t>
      </w:r>
      <w:r w:rsidR="00AA6A7C">
        <w:rPr>
          <w:rFonts w:ascii="Times New Roman" w:eastAsiaTheme="minorEastAsia" w:hAnsi="Times New Roman" w:hint="eastAsia"/>
          <w:sz w:val="22"/>
        </w:rPr>
        <w:t xml:space="preserve"> this</w:t>
      </w:r>
      <w:r>
        <w:rPr>
          <w:rFonts w:ascii="Times New Roman" w:eastAsiaTheme="minorEastAsia" w:hAnsi="Times New Roman" w:hint="eastAsia"/>
          <w:sz w:val="22"/>
        </w:rPr>
        <w:t xml:space="preserve"> or a new indication is needed. </w:t>
      </w:r>
    </w:p>
    <w:p w14:paraId="10CE07EC" w14:textId="77777777" w:rsidR="00AA6A7C" w:rsidRPr="00AA6A7C" w:rsidRDefault="00AA6A7C" w:rsidP="00AA6A7C">
      <w:pPr>
        <w:spacing w:beforeLines="50" w:before="156" w:afterLines="50" w:after="156"/>
        <w:rPr>
          <w:rFonts w:ascii="Times New Roman" w:eastAsiaTheme="minorEastAsia" w:hAnsi="Times New Roman"/>
          <w:b/>
          <w:bCs/>
          <w:sz w:val="22"/>
        </w:rPr>
      </w:pPr>
      <w:r w:rsidRPr="00AA6A7C">
        <w:rPr>
          <w:rFonts w:ascii="Times New Roman" w:eastAsiaTheme="minorEastAsia" w:hAnsi="Times New Roman" w:hint="eastAsia"/>
          <w:b/>
          <w:bCs/>
          <w:sz w:val="22"/>
        </w:rPr>
        <w:t xml:space="preserve">Option 1-1: </w:t>
      </w:r>
      <w:r w:rsidRPr="00A02A49">
        <w:rPr>
          <w:rFonts w:ascii="Times New Roman" w:eastAsiaTheme="minorEastAsia" w:hAnsi="Times New Roman" w:hint="eastAsia"/>
          <w:i/>
          <w:iCs/>
          <w:sz w:val="22"/>
        </w:rPr>
        <w:t>t-Service</w:t>
      </w:r>
      <w:r w:rsidRPr="00A02A49">
        <w:rPr>
          <w:rFonts w:ascii="Times New Roman" w:eastAsiaTheme="minorEastAsia" w:hAnsi="Times New Roman" w:hint="eastAsia"/>
          <w:sz w:val="22"/>
        </w:rPr>
        <w:t xml:space="preserve"> is reused to indicate </w:t>
      </w:r>
      <w:r w:rsidRPr="00A02A49">
        <w:rPr>
          <w:rFonts w:ascii="Times New Roman" w:eastAsiaTheme="minorEastAsia" w:hAnsi="Times New Roman"/>
          <w:sz w:val="22"/>
        </w:rPr>
        <w:t>“S&amp;F to normal” mode transition time</w:t>
      </w:r>
      <w:r w:rsidRPr="00A02A49">
        <w:rPr>
          <w:rFonts w:ascii="Times New Roman" w:eastAsiaTheme="minorEastAsia" w:hAnsi="Times New Roman" w:hint="eastAsia"/>
          <w:sz w:val="22"/>
        </w:rPr>
        <w:t xml:space="preserve"> in S&amp;F operation</w:t>
      </w:r>
    </w:p>
    <w:p w14:paraId="3AE57DEF" w14:textId="4C3B7343" w:rsidR="002B7615" w:rsidRDefault="002B7615" w:rsidP="005324D6">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lastRenderedPageBreak/>
        <w:t>In Rel-17 and Rel-18 before S&amp;F operation, t</w:t>
      </w:r>
      <w:r w:rsidRPr="002B7615">
        <w:rPr>
          <w:rFonts w:ascii="Times New Roman" w:eastAsiaTheme="minorEastAsia" w:hAnsi="Times New Roman"/>
          <w:sz w:val="22"/>
        </w:rPr>
        <w:t>he</w:t>
      </w:r>
      <w:r w:rsidRPr="002B7615">
        <w:rPr>
          <w:rFonts w:ascii="Times New Roman" w:eastAsiaTheme="minorEastAsia" w:hAnsi="Times New Roman"/>
          <w:i/>
          <w:iCs/>
          <w:sz w:val="22"/>
        </w:rPr>
        <w:t xml:space="preserve"> t-Service</w:t>
      </w:r>
      <w:r w:rsidRPr="002B7615">
        <w:rPr>
          <w:rFonts w:ascii="Times New Roman" w:eastAsiaTheme="minorEastAsia" w:hAnsi="Times New Roman"/>
          <w:sz w:val="22"/>
        </w:rPr>
        <w:t xml:space="preserve"> indicates the time information on when a cell provided via NTN is going to stop serving the area it is currently covering. This field applies for both service link switches in NTN quasi-Earth fixed cell and feeder link switches for both NTN quasi-Earth fixed and Earth-moving cell.</w:t>
      </w:r>
      <w:r w:rsidR="00AA6A7C">
        <w:rPr>
          <w:rFonts w:ascii="Times New Roman" w:eastAsiaTheme="minorEastAsia" w:hAnsi="Times New Roman" w:hint="eastAsia"/>
          <w:sz w:val="22"/>
        </w:rPr>
        <w:t xml:space="preserve"> </w:t>
      </w:r>
      <w:r w:rsidR="00AA6A7C" w:rsidRPr="002B7615">
        <w:rPr>
          <w:rFonts w:ascii="Times New Roman" w:eastAsiaTheme="minorEastAsia" w:hAnsi="Times New Roman"/>
          <w:sz w:val="22"/>
        </w:rPr>
        <w:t xml:space="preserve">In case </w:t>
      </w:r>
      <w:r w:rsidR="00AA6A7C" w:rsidRPr="002B7615">
        <w:rPr>
          <w:rFonts w:ascii="Times New Roman" w:eastAsiaTheme="minorEastAsia" w:hAnsi="Times New Roman"/>
          <w:i/>
          <w:iCs/>
          <w:sz w:val="22"/>
        </w:rPr>
        <w:t>t-Service</w:t>
      </w:r>
      <w:r w:rsidR="00AA6A7C" w:rsidRPr="002B7615">
        <w:rPr>
          <w:rFonts w:ascii="Times New Roman" w:eastAsiaTheme="minorEastAsia" w:hAnsi="Times New Roman"/>
          <w:sz w:val="22"/>
        </w:rPr>
        <w:t xml:space="preserve"> is used for multiple purposes,</w:t>
      </w:r>
      <w:r w:rsidR="00AA6A7C">
        <w:rPr>
          <w:rFonts w:ascii="Times New Roman" w:eastAsiaTheme="minorEastAsia" w:hAnsi="Times New Roman" w:hint="eastAsia"/>
          <w:sz w:val="22"/>
        </w:rPr>
        <w:t xml:space="preserve"> a first issue is how to recognize that the </w:t>
      </w:r>
      <w:r w:rsidR="00AA6A7C" w:rsidRPr="00F6285C">
        <w:rPr>
          <w:rFonts w:ascii="Times New Roman" w:eastAsiaTheme="minorEastAsia" w:hAnsi="Times New Roman" w:hint="eastAsia"/>
          <w:i/>
          <w:iCs/>
          <w:sz w:val="22"/>
        </w:rPr>
        <w:t>t-Service</w:t>
      </w:r>
      <w:r w:rsidR="00AA6A7C">
        <w:rPr>
          <w:rFonts w:ascii="Times New Roman" w:eastAsiaTheme="minorEastAsia" w:hAnsi="Times New Roman" w:hint="eastAsia"/>
          <w:sz w:val="22"/>
        </w:rPr>
        <w:t xml:space="preserve"> indicates </w:t>
      </w:r>
      <w:r w:rsidR="00AA6A7C">
        <w:rPr>
          <w:rFonts w:ascii="Times New Roman" w:eastAsiaTheme="minorEastAsia" w:hAnsi="Times New Roman"/>
          <w:sz w:val="22"/>
        </w:rPr>
        <w:t>“</w:t>
      </w:r>
      <w:r w:rsidR="00AA6A7C" w:rsidRPr="002B7615">
        <w:rPr>
          <w:rFonts w:ascii="Times New Roman" w:eastAsiaTheme="minorEastAsia" w:hAnsi="Times New Roman"/>
          <w:sz w:val="22"/>
        </w:rPr>
        <w:t>S&amp;F to normal” mode transition time</w:t>
      </w:r>
      <w:r w:rsidR="00AA6A7C">
        <w:rPr>
          <w:rFonts w:ascii="Times New Roman" w:eastAsiaTheme="minorEastAsia" w:hAnsi="Times New Roman" w:hint="eastAsia"/>
          <w:sz w:val="22"/>
        </w:rPr>
        <w:t xml:space="preserve"> rather than cell stop serving time. Based on current progress and discussions, the following alternatives are </w:t>
      </w:r>
      <w:r w:rsidR="00AA6A7C">
        <w:rPr>
          <w:rFonts w:ascii="Times New Roman" w:eastAsiaTheme="minorEastAsia" w:hAnsi="Times New Roman"/>
          <w:sz w:val="22"/>
        </w:rPr>
        <w:t>possible</w:t>
      </w:r>
      <w:r w:rsidR="00AA6A7C">
        <w:rPr>
          <w:rFonts w:ascii="Times New Roman" w:eastAsiaTheme="minorEastAsia" w:hAnsi="Times New Roman" w:hint="eastAsia"/>
          <w:sz w:val="22"/>
        </w:rPr>
        <w:t>:</w:t>
      </w:r>
    </w:p>
    <w:p w14:paraId="4FAD90C2" w14:textId="515293AE" w:rsidR="00AA6A7C" w:rsidRPr="00AA6A7C" w:rsidRDefault="00AA6A7C" w:rsidP="00AA6A7C">
      <w:pPr>
        <w:pStyle w:val="a6"/>
        <w:numPr>
          <w:ilvl w:val="0"/>
          <w:numId w:val="51"/>
        </w:numPr>
        <w:spacing w:after="0"/>
        <w:ind w:left="442" w:firstLineChars="0" w:hanging="442"/>
        <w:rPr>
          <w:rFonts w:eastAsiaTheme="minorEastAsia"/>
          <w:sz w:val="22"/>
        </w:rPr>
      </w:pPr>
      <w:r w:rsidRPr="00AA6A7C">
        <w:rPr>
          <w:rFonts w:eastAsiaTheme="minorEastAsia" w:hint="eastAsia"/>
          <w:sz w:val="22"/>
        </w:rPr>
        <w:t>T</w:t>
      </w:r>
      <w:r w:rsidRPr="00AA6A7C">
        <w:rPr>
          <w:rFonts w:eastAsiaTheme="minorEastAsia"/>
          <w:sz w:val="22"/>
        </w:rPr>
        <w:t>he S&amp;F operation indication is present in SIB1 of serving cell</w:t>
      </w:r>
      <w:r w:rsidRPr="00AA6A7C">
        <w:rPr>
          <w:rFonts w:eastAsiaTheme="minorEastAsia" w:hint="eastAsia"/>
          <w:sz w:val="22"/>
        </w:rPr>
        <w:t>;</w:t>
      </w:r>
    </w:p>
    <w:p w14:paraId="4B46E267" w14:textId="7E2381BE" w:rsidR="00AA6A7C" w:rsidRPr="00AA6A7C" w:rsidRDefault="00AA6A7C" w:rsidP="00AA6A7C">
      <w:pPr>
        <w:pStyle w:val="a6"/>
        <w:numPr>
          <w:ilvl w:val="0"/>
          <w:numId w:val="51"/>
        </w:numPr>
        <w:spacing w:after="0"/>
        <w:ind w:left="442" w:firstLineChars="0" w:hanging="442"/>
        <w:rPr>
          <w:rFonts w:eastAsiaTheme="minorEastAsia"/>
          <w:sz w:val="22"/>
        </w:rPr>
      </w:pPr>
      <w:r w:rsidRPr="00AA6A7C">
        <w:rPr>
          <w:rFonts w:eastAsiaTheme="minorEastAsia"/>
          <w:sz w:val="22"/>
        </w:rPr>
        <w:t>UE receives an indication that the cell supports S&amp;F operation (</w:t>
      </w:r>
      <w:r w:rsidRPr="00AA6A7C">
        <w:rPr>
          <w:rFonts w:eastAsiaTheme="minorEastAsia" w:hint="eastAsia"/>
          <w:sz w:val="22"/>
        </w:rPr>
        <w:t>e.g.</w:t>
      </w:r>
      <w:r w:rsidRPr="00AA6A7C">
        <w:rPr>
          <w:rFonts w:eastAsiaTheme="minorEastAsia"/>
          <w:sz w:val="22"/>
        </w:rPr>
        <w:t xml:space="preserve"> from NAS signalling and NAS-AS interaction)</w:t>
      </w:r>
      <w:r w:rsidRPr="00AA6A7C">
        <w:rPr>
          <w:rFonts w:eastAsiaTheme="minorEastAsia" w:hint="eastAsia"/>
          <w:sz w:val="22"/>
        </w:rPr>
        <w:t>;</w:t>
      </w:r>
    </w:p>
    <w:p w14:paraId="61B18DD3" w14:textId="5535FA7B" w:rsidR="00AA6A7C" w:rsidRPr="00AA6A7C" w:rsidRDefault="00AA6A7C" w:rsidP="00AA6A7C">
      <w:pPr>
        <w:pStyle w:val="a6"/>
        <w:numPr>
          <w:ilvl w:val="0"/>
          <w:numId w:val="51"/>
        </w:numPr>
        <w:spacing w:after="0"/>
        <w:ind w:left="442" w:firstLineChars="0" w:hanging="442"/>
        <w:rPr>
          <w:rFonts w:eastAsiaTheme="minorEastAsia"/>
          <w:sz w:val="22"/>
          <w:lang w:val="en-US"/>
        </w:rPr>
      </w:pPr>
      <w:r w:rsidRPr="00AA6A7C">
        <w:rPr>
          <w:rFonts w:eastAsiaTheme="minorEastAsia"/>
          <w:sz w:val="22"/>
        </w:rPr>
        <w:t xml:space="preserve">UE receives an explicit indication </w:t>
      </w:r>
      <w:r w:rsidRPr="00AA6A7C">
        <w:rPr>
          <w:rFonts w:eastAsiaTheme="minorEastAsia" w:hint="eastAsia"/>
          <w:sz w:val="22"/>
        </w:rPr>
        <w:t xml:space="preserve">indicating the purpose of </w:t>
      </w:r>
      <w:r w:rsidRPr="00AA6A7C">
        <w:rPr>
          <w:rFonts w:eastAsiaTheme="minorEastAsia" w:hint="eastAsia"/>
          <w:i/>
          <w:iCs/>
          <w:sz w:val="22"/>
        </w:rPr>
        <w:t>t-Service</w:t>
      </w:r>
      <w:r w:rsidRPr="00AA6A7C">
        <w:rPr>
          <w:rFonts w:eastAsiaTheme="minorEastAsia"/>
          <w:sz w:val="22"/>
        </w:rPr>
        <w:t>.</w:t>
      </w:r>
    </w:p>
    <w:p w14:paraId="50281F55" w14:textId="7ACD2304" w:rsidR="00AA6A7C" w:rsidRPr="00A02A49" w:rsidRDefault="00AA6A7C" w:rsidP="005324D6">
      <w:pPr>
        <w:spacing w:beforeLines="50" w:before="156" w:afterLines="50" w:after="156"/>
        <w:rPr>
          <w:rFonts w:ascii="Times New Roman" w:eastAsiaTheme="minorEastAsia" w:hAnsi="Times New Roman"/>
          <w:b/>
          <w:bCs/>
          <w:sz w:val="22"/>
        </w:rPr>
      </w:pPr>
      <w:r w:rsidRPr="00A02A49">
        <w:rPr>
          <w:rFonts w:ascii="Times New Roman" w:eastAsiaTheme="minorEastAsia" w:hAnsi="Times New Roman" w:hint="eastAsia"/>
          <w:b/>
          <w:bCs/>
          <w:sz w:val="22"/>
        </w:rPr>
        <w:t xml:space="preserve">Proposal 1: If </w:t>
      </w:r>
      <w:r w:rsidRPr="00A02A49">
        <w:rPr>
          <w:rFonts w:ascii="Times New Roman" w:eastAsiaTheme="minorEastAsia" w:hAnsi="Times New Roman" w:hint="eastAsia"/>
          <w:b/>
          <w:bCs/>
          <w:i/>
          <w:iCs/>
          <w:sz w:val="22"/>
        </w:rPr>
        <w:t>t-Service</w:t>
      </w:r>
      <w:r w:rsidRPr="00A02A49">
        <w:rPr>
          <w:rFonts w:ascii="Times New Roman" w:eastAsiaTheme="minorEastAsia" w:hAnsi="Times New Roman" w:hint="eastAsia"/>
          <w:b/>
          <w:bCs/>
          <w:sz w:val="22"/>
        </w:rPr>
        <w:t xml:space="preserve"> is reused to indicate </w:t>
      </w:r>
      <w:r w:rsidRPr="00A02A49">
        <w:rPr>
          <w:rFonts w:ascii="Times New Roman" w:eastAsiaTheme="minorEastAsia" w:hAnsi="Times New Roman"/>
          <w:b/>
          <w:bCs/>
          <w:sz w:val="22"/>
        </w:rPr>
        <w:t>“S&amp;F to normal” mode transition time in S&amp;F operation</w:t>
      </w:r>
      <w:r w:rsidRPr="00A02A49">
        <w:rPr>
          <w:rFonts w:ascii="Times New Roman" w:eastAsiaTheme="minorEastAsia" w:hAnsi="Times New Roman" w:hint="eastAsia"/>
          <w:b/>
          <w:bCs/>
          <w:sz w:val="22"/>
        </w:rPr>
        <w:t xml:space="preserve">, RAN2 to discuss how to identify its purpose between </w:t>
      </w:r>
      <w:r w:rsidR="00A02A49" w:rsidRPr="00A02A49">
        <w:rPr>
          <w:rFonts w:ascii="Times New Roman" w:eastAsiaTheme="minorEastAsia" w:hAnsi="Times New Roman"/>
          <w:b/>
          <w:bCs/>
          <w:sz w:val="22"/>
        </w:rPr>
        <w:t>“S&amp;F to normal” mode transition time</w:t>
      </w:r>
      <w:r w:rsidR="00A02A49" w:rsidRPr="00A02A49">
        <w:rPr>
          <w:rFonts w:ascii="Times New Roman" w:eastAsiaTheme="minorEastAsia" w:hAnsi="Times New Roman" w:hint="eastAsia"/>
          <w:b/>
          <w:bCs/>
          <w:sz w:val="22"/>
        </w:rPr>
        <w:t xml:space="preserve"> </w:t>
      </w:r>
      <w:r w:rsidRPr="00A02A49">
        <w:rPr>
          <w:rFonts w:ascii="Times New Roman" w:eastAsiaTheme="minorEastAsia" w:hAnsi="Times New Roman" w:hint="eastAsia"/>
          <w:b/>
          <w:bCs/>
          <w:sz w:val="22"/>
        </w:rPr>
        <w:t>and cell stop serving time.</w:t>
      </w:r>
    </w:p>
    <w:p w14:paraId="2DD3202C" w14:textId="618D264E" w:rsidR="002B7615" w:rsidRDefault="002B7615" w:rsidP="005324D6">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For </w:t>
      </w:r>
      <w:r w:rsidRPr="002B7615">
        <w:rPr>
          <w:rFonts w:ascii="Times New Roman" w:eastAsiaTheme="minorEastAsia" w:hAnsi="Times New Roman" w:hint="eastAsia"/>
          <w:i/>
          <w:iCs/>
          <w:sz w:val="22"/>
        </w:rPr>
        <w:t>t-Service</w:t>
      </w:r>
      <w:r>
        <w:rPr>
          <w:rFonts w:ascii="Times New Roman" w:eastAsiaTheme="minorEastAsia" w:hAnsi="Times New Roman" w:hint="eastAsia"/>
          <w:sz w:val="22"/>
        </w:rPr>
        <w:t>, a</w:t>
      </w:r>
      <w:r w:rsidR="00A02A49">
        <w:rPr>
          <w:rFonts w:ascii="Times New Roman" w:eastAsiaTheme="minorEastAsia" w:hAnsi="Times New Roman" w:hint="eastAsia"/>
          <w:sz w:val="22"/>
        </w:rPr>
        <w:t>nother</w:t>
      </w:r>
      <w:r>
        <w:rPr>
          <w:rFonts w:ascii="Times New Roman" w:eastAsiaTheme="minorEastAsia" w:hAnsi="Times New Roman" w:hint="eastAsia"/>
          <w:sz w:val="22"/>
        </w:rPr>
        <w:t xml:space="preserve"> fact that cannot be ignored is that </w:t>
      </w:r>
      <w:r w:rsidRPr="002B7615">
        <w:rPr>
          <w:rFonts w:ascii="Times New Roman" w:eastAsiaTheme="minorEastAsia" w:hAnsi="Times New Roman"/>
          <w:sz w:val="22"/>
        </w:rPr>
        <w:t xml:space="preserve">UE is required to trigger neighbour cell measurement for cell reselection before </w:t>
      </w:r>
      <w:r w:rsidRPr="002B7615">
        <w:rPr>
          <w:rFonts w:ascii="Times New Roman" w:eastAsiaTheme="minorEastAsia" w:hAnsi="Times New Roman"/>
          <w:i/>
          <w:iCs/>
          <w:sz w:val="22"/>
        </w:rPr>
        <w:t>t-Service</w:t>
      </w:r>
      <w:r w:rsidRPr="002B7615">
        <w:rPr>
          <w:rFonts w:ascii="Times New Roman" w:eastAsiaTheme="minorEastAsia" w:hAnsi="Times New Roman"/>
          <w:sz w:val="22"/>
        </w:rPr>
        <w:t xml:space="preserve"> if indicated</w:t>
      </w:r>
      <w:r>
        <w:rPr>
          <w:rFonts w:ascii="Times New Roman" w:eastAsiaTheme="minorEastAsia" w:hAnsi="Times New Roman" w:hint="eastAsia"/>
          <w:sz w:val="22"/>
        </w:rPr>
        <w:t xml:space="preserve">, as specified in TS36.304. </w:t>
      </w:r>
      <w:r w:rsidRPr="002B7615">
        <w:rPr>
          <w:rFonts w:ascii="Times New Roman" w:eastAsiaTheme="minorEastAsia" w:hAnsi="Times New Roman"/>
          <w:sz w:val="22"/>
        </w:rPr>
        <w:t xml:space="preserve">In case </w:t>
      </w:r>
      <w:r w:rsidRPr="002B7615">
        <w:rPr>
          <w:rFonts w:ascii="Times New Roman" w:eastAsiaTheme="minorEastAsia" w:hAnsi="Times New Roman"/>
          <w:i/>
          <w:iCs/>
          <w:sz w:val="22"/>
        </w:rPr>
        <w:t>t-Service</w:t>
      </w:r>
      <w:r w:rsidRPr="002B7615">
        <w:rPr>
          <w:rFonts w:ascii="Times New Roman" w:eastAsiaTheme="minorEastAsia" w:hAnsi="Times New Roman"/>
          <w:sz w:val="22"/>
        </w:rPr>
        <w:t xml:space="preserve"> is used for multiple purposes, the triggering of neighbour cell measurement may be differentiated for different purposes</w:t>
      </w:r>
      <w:r>
        <w:rPr>
          <w:rFonts w:ascii="Times New Roman" w:eastAsiaTheme="minorEastAsia" w:hAnsi="Times New Roman" w:hint="eastAsia"/>
          <w:sz w:val="22"/>
        </w:rPr>
        <w:t>.</w:t>
      </w:r>
    </w:p>
    <w:p w14:paraId="13F1F612" w14:textId="54716130" w:rsidR="002B7615" w:rsidRDefault="002B7615" w:rsidP="005324D6">
      <w:pPr>
        <w:spacing w:beforeLines="50" w:before="156" w:afterLines="50" w:after="156"/>
        <w:rPr>
          <w:rFonts w:ascii="Times New Roman" w:eastAsiaTheme="minorEastAsia" w:hAnsi="Times New Roman"/>
          <w:sz w:val="22"/>
        </w:rPr>
      </w:pPr>
      <w:r w:rsidRPr="002B7615">
        <w:rPr>
          <w:rFonts w:ascii="Times New Roman" w:eastAsiaTheme="minorEastAsia" w:hAnsi="Times New Roman"/>
          <w:sz w:val="22"/>
        </w:rPr>
        <w:t xml:space="preserve">If </w:t>
      </w:r>
      <w:r w:rsidRPr="002B7615">
        <w:rPr>
          <w:rFonts w:ascii="Times New Roman" w:eastAsiaTheme="minorEastAsia" w:hAnsi="Times New Roman"/>
          <w:i/>
          <w:iCs/>
          <w:sz w:val="22"/>
        </w:rPr>
        <w:t>t-Service</w:t>
      </w:r>
      <w:r w:rsidRPr="002B7615">
        <w:rPr>
          <w:rFonts w:ascii="Times New Roman" w:eastAsiaTheme="minorEastAsia" w:hAnsi="Times New Roman"/>
          <w:sz w:val="22"/>
        </w:rPr>
        <w:t xml:space="preserve"> is used to indicate the “S&amp;F to normal” mode transition time, considering that it is just the stop serving time of a service mode (mode change) instead of the stop serving time of the cell (cell change), it is unnecessary to trigger neighbour cell measurement as the cell is still available. Only in case that some S&amp;F service cannot supported in normal mode </w:t>
      </w:r>
      <w:r>
        <w:rPr>
          <w:rFonts w:ascii="Times New Roman" w:eastAsiaTheme="minorEastAsia" w:hAnsi="Times New Roman" w:hint="eastAsia"/>
          <w:sz w:val="22"/>
        </w:rPr>
        <w:t xml:space="preserve">(which is </w:t>
      </w:r>
      <w:r w:rsidR="00AA6A7C">
        <w:rPr>
          <w:rFonts w:ascii="Times New Roman" w:eastAsiaTheme="minorEastAsia" w:hAnsi="Times New Roman" w:hint="eastAsia"/>
          <w:sz w:val="22"/>
        </w:rPr>
        <w:t>rare in our understanding</w:t>
      </w:r>
      <w:r>
        <w:rPr>
          <w:rFonts w:ascii="Times New Roman" w:eastAsiaTheme="minorEastAsia" w:hAnsi="Times New Roman" w:hint="eastAsia"/>
          <w:sz w:val="22"/>
        </w:rPr>
        <w:t xml:space="preserve">) </w:t>
      </w:r>
      <w:r w:rsidRPr="002B7615">
        <w:rPr>
          <w:rFonts w:ascii="Times New Roman" w:eastAsiaTheme="minorEastAsia" w:hAnsi="Times New Roman"/>
          <w:sz w:val="22"/>
        </w:rPr>
        <w:t xml:space="preserve">shall the S&amp;F-capable UEs trigger neighbour cell measurement before </w:t>
      </w:r>
      <w:r w:rsidRPr="002B7615">
        <w:rPr>
          <w:rFonts w:ascii="Times New Roman" w:eastAsiaTheme="minorEastAsia" w:hAnsi="Times New Roman"/>
          <w:i/>
          <w:iCs/>
          <w:sz w:val="22"/>
        </w:rPr>
        <w:t>t-Service</w:t>
      </w:r>
      <w:r w:rsidRPr="002B7615">
        <w:rPr>
          <w:rFonts w:ascii="Times New Roman" w:eastAsiaTheme="minorEastAsia" w:hAnsi="Times New Roman"/>
          <w:sz w:val="22"/>
        </w:rPr>
        <w:t>.</w:t>
      </w:r>
    </w:p>
    <w:p w14:paraId="04409237" w14:textId="470F24C7" w:rsidR="002B7615" w:rsidRDefault="00AA6A7C" w:rsidP="005324D6">
      <w:pPr>
        <w:spacing w:beforeLines="50" w:before="156" w:afterLines="50" w:after="156"/>
        <w:rPr>
          <w:rFonts w:ascii="Times New Roman" w:eastAsiaTheme="minorEastAsia" w:hAnsi="Times New Roman"/>
          <w:sz w:val="22"/>
        </w:rPr>
      </w:pPr>
      <w:r w:rsidRPr="00A02A49">
        <w:rPr>
          <w:rFonts w:ascii="Times New Roman" w:eastAsiaTheme="minorEastAsia" w:hAnsi="Times New Roman" w:hint="eastAsia"/>
          <w:b/>
          <w:bCs/>
          <w:sz w:val="22"/>
        </w:rPr>
        <w:t xml:space="preserve">Proposal </w:t>
      </w:r>
      <w:r w:rsidR="00A02A49" w:rsidRPr="00A02A49">
        <w:rPr>
          <w:rFonts w:ascii="Times New Roman" w:eastAsiaTheme="minorEastAsia" w:hAnsi="Times New Roman" w:hint="eastAsia"/>
          <w:b/>
          <w:bCs/>
          <w:sz w:val="22"/>
        </w:rPr>
        <w:t>2</w:t>
      </w:r>
      <w:r w:rsidRPr="00A02A49">
        <w:rPr>
          <w:rFonts w:ascii="Times New Roman" w:eastAsiaTheme="minorEastAsia" w:hAnsi="Times New Roman" w:hint="eastAsia"/>
          <w:b/>
          <w:bCs/>
          <w:sz w:val="22"/>
        </w:rPr>
        <w:t xml:space="preserve">: </w:t>
      </w:r>
      <w:r w:rsidR="00A02A49" w:rsidRPr="00A02A49">
        <w:rPr>
          <w:rFonts w:ascii="Times New Roman" w:eastAsiaTheme="minorEastAsia" w:hAnsi="Times New Roman" w:hint="eastAsia"/>
          <w:b/>
          <w:bCs/>
          <w:sz w:val="22"/>
        </w:rPr>
        <w:t xml:space="preserve">If </w:t>
      </w:r>
      <w:r w:rsidR="00A02A49" w:rsidRPr="00A02A49">
        <w:rPr>
          <w:rFonts w:ascii="Times New Roman" w:eastAsiaTheme="minorEastAsia" w:hAnsi="Times New Roman" w:hint="eastAsia"/>
          <w:b/>
          <w:bCs/>
          <w:i/>
          <w:iCs/>
          <w:sz w:val="22"/>
        </w:rPr>
        <w:t>t-Service</w:t>
      </w:r>
      <w:r w:rsidR="00A02A49" w:rsidRPr="00A02A49">
        <w:rPr>
          <w:rFonts w:ascii="Times New Roman" w:eastAsiaTheme="minorEastAsia" w:hAnsi="Times New Roman" w:hint="eastAsia"/>
          <w:b/>
          <w:bCs/>
          <w:sz w:val="22"/>
        </w:rPr>
        <w:t xml:space="preserve"> is reused to indicate </w:t>
      </w:r>
      <w:r w:rsidR="00A02A49" w:rsidRPr="00A02A49">
        <w:rPr>
          <w:rFonts w:ascii="Times New Roman" w:eastAsiaTheme="minorEastAsia" w:hAnsi="Times New Roman"/>
          <w:b/>
          <w:bCs/>
          <w:sz w:val="22"/>
        </w:rPr>
        <w:t>“S&amp;F to normal” mode transition time in S&amp;F operation</w:t>
      </w:r>
      <w:r w:rsidR="00A02A49" w:rsidRPr="00A02A49">
        <w:rPr>
          <w:rFonts w:ascii="Times New Roman" w:eastAsiaTheme="minorEastAsia" w:hAnsi="Times New Roman" w:hint="eastAsia"/>
          <w:b/>
          <w:bCs/>
          <w:sz w:val="22"/>
        </w:rPr>
        <w:t xml:space="preserve">, </w:t>
      </w:r>
      <w:r w:rsidR="00A02A49">
        <w:rPr>
          <w:rFonts w:ascii="Times New Roman" w:eastAsiaTheme="minorEastAsia" w:hAnsi="Times New Roman" w:hint="eastAsia"/>
          <w:b/>
          <w:bCs/>
          <w:sz w:val="22"/>
        </w:rPr>
        <w:t>at least S&amp;F-incapable UE is not required to</w:t>
      </w:r>
      <w:r w:rsidR="00A02A49" w:rsidRPr="00A02A49">
        <w:rPr>
          <w:rFonts w:ascii="Times New Roman" w:eastAsiaTheme="minorEastAsia" w:hAnsi="Times New Roman"/>
          <w:b/>
          <w:bCs/>
          <w:sz w:val="22"/>
        </w:rPr>
        <w:t xml:space="preserve"> trigger neighbour cell measurement for cell reselection before </w:t>
      </w:r>
      <w:r w:rsidR="00A02A49" w:rsidRPr="00A02A49">
        <w:rPr>
          <w:rFonts w:ascii="Times New Roman" w:eastAsiaTheme="minorEastAsia" w:hAnsi="Times New Roman"/>
          <w:b/>
          <w:bCs/>
          <w:i/>
          <w:iCs/>
          <w:sz w:val="22"/>
        </w:rPr>
        <w:t>t-Service</w:t>
      </w:r>
      <w:r w:rsidR="00A02A49" w:rsidRPr="00A02A49">
        <w:rPr>
          <w:rFonts w:ascii="Times New Roman" w:eastAsiaTheme="minorEastAsia" w:hAnsi="Times New Roman" w:hint="eastAsia"/>
          <w:b/>
          <w:bCs/>
          <w:sz w:val="22"/>
        </w:rPr>
        <w:t>.</w:t>
      </w:r>
      <w:r w:rsidR="00A02A49">
        <w:rPr>
          <w:rFonts w:ascii="Times New Roman" w:eastAsiaTheme="minorEastAsia" w:hAnsi="Times New Roman" w:hint="eastAsia"/>
          <w:b/>
          <w:bCs/>
          <w:sz w:val="22"/>
        </w:rPr>
        <w:t xml:space="preserve"> FFS for S&amp;F-capable UE.</w:t>
      </w:r>
    </w:p>
    <w:p w14:paraId="43D59C52" w14:textId="103F1152" w:rsidR="00A02A49" w:rsidRPr="00AA6A7C" w:rsidRDefault="00A02A49" w:rsidP="00A02A49">
      <w:pPr>
        <w:spacing w:beforeLines="50" w:before="156" w:afterLines="50" w:after="156"/>
        <w:rPr>
          <w:rFonts w:ascii="Times New Roman" w:eastAsiaTheme="minorEastAsia" w:hAnsi="Times New Roman"/>
          <w:b/>
          <w:bCs/>
          <w:sz w:val="22"/>
        </w:rPr>
      </w:pPr>
      <w:r w:rsidRPr="00AA6A7C">
        <w:rPr>
          <w:rFonts w:ascii="Times New Roman" w:eastAsiaTheme="minorEastAsia" w:hAnsi="Times New Roman" w:hint="eastAsia"/>
          <w:b/>
          <w:bCs/>
          <w:sz w:val="22"/>
        </w:rPr>
        <w:t>Option 1-</w:t>
      </w:r>
      <w:r>
        <w:rPr>
          <w:rFonts w:ascii="Times New Roman" w:eastAsiaTheme="minorEastAsia" w:hAnsi="Times New Roman" w:hint="eastAsia"/>
          <w:b/>
          <w:bCs/>
          <w:sz w:val="22"/>
        </w:rPr>
        <w:t>2</w:t>
      </w:r>
      <w:r w:rsidRPr="00AA6A7C">
        <w:rPr>
          <w:rFonts w:ascii="Times New Roman" w:eastAsiaTheme="minorEastAsia" w:hAnsi="Times New Roman" w:hint="eastAsia"/>
          <w:b/>
          <w:bCs/>
          <w:sz w:val="22"/>
        </w:rPr>
        <w:t xml:space="preserve">: </w:t>
      </w:r>
      <w:r w:rsidRPr="00A02A49">
        <w:rPr>
          <w:rFonts w:ascii="Times New Roman" w:eastAsiaTheme="minorEastAsia" w:hAnsi="Times New Roman" w:hint="eastAsia"/>
          <w:i/>
          <w:iCs/>
          <w:sz w:val="22"/>
        </w:rPr>
        <w:t>t-Service</w:t>
      </w:r>
      <w:r w:rsidRPr="00A02A49">
        <w:rPr>
          <w:rFonts w:ascii="Times New Roman" w:eastAsiaTheme="minorEastAsia" w:hAnsi="Times New Roman" w:hint="eastAsia"/>
          <w:sz w:val="22"/>
        </w:rPr>
        <w:t xml:space="preserve"> is</w:t>
      </w:r>
      <w:r>
        <w:rPr>
          <w:rFonts w:ascii="Times New Roman" w:eastAsiaTheme="minorEastAsia" w:hAnsi="Times New Roman" w:hint="eastAsia"/>
          <w:sz w:val="22"/>
        </w:rPr>
        <w:t xml:space="preserve"> NOT</w:t>
      </w:r>
      <w:r w:rsidRPr="00A02A49">
        <w:rPr>
          <w:rFonts w:ascii="Times New Roman" w:eastAsiaTheme="minorEastAsia" w:hAnsi="Times New Roman" w:hint="eastAsia"/>
          <w:sz w:val="22"/>
        </w:rPr>
        <w:t xml:space="preserve"> reused to indicate </w:t>
      </w:r>
      <w:r w:rsidRPr="00A02A49">
        <w:rPr>
          <w:rFonts w:ascii="Times New Roman" w:eastAsiaTheme="minorEastAsia" w:hAnsi="Times New Roman"/>
          <w:sz w:val="22"/>
        </w:rPr>
        <w:t>“S&amp;F to normal” mode transition time</w:t>
      </w:r>
      <w:r w:rsidRPr="00A02A49">
        <w:rPr>
          <w:rFonts w:ascii="Times New Roman" w:eastAsiaTheme="minorEastAsia" w:hAnsi="Times New Roman" w:hint="eastAsia"/>
          <w:sz w:val="22"/>
        </w:rPr>
        <w:t xml:space="preserve"> in S&amp;F operation</w:t>
      </w:r>
      <w:r>
        <w:rPr>
          <w:rFonts w:ascii="Times New Roman" w:eastAsiaTheme="minorEastAsia" w:hAnsi="Times New Roman" w:hint="eastAsia"/>
          <w:sz w:val="22"/>
        </w:rPr>
        <w:t xml:space="preserve">, a new indication is introduced (e.g. </w:t>
      </w:r>
      <w:r w:rsidRPr="00A02A49">
        <w:rPr>
          <w:rFonts w:ascii="Times New Roman" w:eastAsiaTheme="minorEastAsia" w:hAnsi="Times New Roman" w:hint="eastAsia"/>
          <w:i/>
          <w:iCs/>
          <w:sz w:val="22"/>
        </w:rPr>
        <w:t>t-SFtoNORMAL</w:t>
      </w:r>
      <w:r>
        <w:rPr>
          <w:rFonts w:ascii="Times New Roman" w:eastAsiaTheme="minorEastAsia" w:hAnsi="Times New Roman" w:hint="eastAsia"/>
          <w:sz w:val="22"/>
        </w:rPr>
        <w:t>)</w:t>
      </w:r>
    </w:p>
    <w:p w14:paraId="1BDB41B9" w14:textId="00A6861A" w:rsidR="00A02A49" w:rsidRPr="00A02A49" w:rsidRDefault="00A02A49" w:rsidP="005324D6">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If a new indication is to be introduced, the followed work can be easier as there is no need to consider the behaviors regarding </w:t>
      </w:r>
      <w:r w:rsidRPr="00A02A49">
        <w:rPr>
          <w:rFonts w:ascii="Times New Roman" w:eastAsiaTheme="minorEastAsia" w:hAnsi="Times New Roman" w:hint="eastAsia"/>
          <w:i/>
          <w:iCs/>
          <w:sz w:val="22"/>
        </w:rPr>
        <w:t>t-Service</w:t>
      </w:r>
      <w:r>
        <w:rPr>
          <w:rFonts w:ascii="Times New Roman" w:eastAsiaTheme="minorEastAsia" w:hAnsi="Times New Roman" w:hint="eastAsia"/>
          <w:sz w:val="22"/>
        </w:rPr>
        <w:t xml:space="preserve">. For example </w:t>
      </w:r>
      <w:r w:rsidRPr="002B7615">
        <w:rPr>
          <w:rFonts w:ascii="Times New Roman" w:eastAsiaTheme="minorEastAsia" w:hAnsi="Times New Roman"/>
          <w:sz w:val="22"/>
        </w:rPr>
        <w:t xml:space="preserve">it is unnecessary to trigger neighbour cell measurement </w:t>
      </w:r>
      <w:r w:rsidR="00653D1D">
        <w:rPr>
          <w:rFonts w:ascii="Times New Roman" w:eastAsiaTheme="minorEastAsia" w:hAnsi="Times New Roman" w:hint="eastAsia"/>
          <w:sz w:val="22"/>
        </w:rPr>
        <w:t xml:space="preserve">before </w:t>
      </w:r>
      <w:r w:rsidR="00653D1D" w:rsidRPr="00A02A49">
        <w:rPr>
          <w:rFonts w:ascii="Times New Roman" w:eastAsiaTheme="minorEastAsia" w:hAnsi="Times New Roman" w:hint="eastAsia"/>
          <w:i/>
          <w:iCs/>
          <w:sz w:val="22"/>
        </w:rPr>
        <w:t>t-SFtoNORMAL</w:t>
      </w:r>
      <w:r w:rsidRPr="002B7615">
        <w:rPr>
          <w:rFonts w:ascii="Times New Roman" w:eastAsiaTheme="minorEastAsia" w:hAnsi="Times New Roman"/>
          <w:sz w:val="22"/>
        </w:rPr>
        <w:t xml:space="preserve">. Only in case that some S&amp;F service cannot supported in normal mode </w:t>
      </w:r>
      <w:r>
        <w:rPr>
          <w:rFonts w:ascii="Times New Roman" w:eastAsiaTheme="minorEastAsia" w:hAnsi="Times New Roman" w:hint="eastAsia"/>
          <w:sz w:val="22"/>
        </w:rPr>
        <w:t xml:space="preserve">(which is rare in our understanding) </w:t>
      </w:r>
      <w:r w:rsidRPr="002B7615">
        <w:rPr>
          <w:rFonts w:ascii="Times New Roman" w:eastAsiaTheme="minorEastAsia" w:hAnsi="Times New Roman"/>
          <w:sz w:val="22"/>
        </w:rPr>
        <w:t xml:space="preserve">shall the S&amp;F-capable UEs trigger neighbour cell measurement before </w:t>
      </w:r>
      <w:r w:rsidRPr="002B7615">
        <w:rPr>
          <w:rFonts w:ascii="Times New Roman" w:eastAsiaTheme="minorEastAsia" w:hAnsi="Times New Roman"/>
          <w:i/>
          <w:iCs/>
          <w:sz w:val="22"/>
        </w:rPr>
        <w:t>t-Service</w:t>
      </w:r>
      <w:r w:rsidRPr="002B7615">
        <w:rPr>
          <w:rFonts w:ascii="Times New Roman" w:eastAsiaTheme="minorEastAsia" w:hAnsi="Times New Roman"/>
          <w:sz w:val="22"/>
        </w:rPr>
        <w:t>.</w:t>
      </w:r>
    </w:p>
    <w:p w14:paraId="36A520CF" w14:textId="3B8E6F3A" w:rsidR="00653D1D" w:rsidRDefault="00653D1D" w:rsidP="00653D1D">
      <w:pPr>
        <w:spacing w:beforeLines="50" w:before="156" w:afterLines="50" w:after="156"/>
        <w:rPr>
          <w:rFonts w:ascii="Times New Roman" w:eastAsiaTheme="minorEastAsia" w:hAnsi="Times New Roman"/>
          <w:sz w:val="22"/>
        </w:rPr>
      </w:pPr>
      <w:r w:rsidRPr="00A02A49">
        <w:rPr>
          <w:rFonts w:ascii="Times New Roman" w:eastAsiaTheme="minorEastAsia" w:hAnsi="Times New Roman" w:hint="eastAsia"/>
          <w:b/>
          <w:bCs/>
          <w:sz w:val="22"/>
        </w:rPr>
        <w:t xml:space="preserve">Proposal </w:t>
      </w:r>
      <w:r>
        <w:rPr>
          <w:rFonts w:ascii="Times New Roman" w:eastAsiaTheme="minorEastAsia" w:hAnsi="Times New Roman" w:hint="eastAsia"/>
          <w:b/>
          <w:bCs/>
          <w:sz w:val="22"/>
        </w:rPr>
        <w:t>3</w:t>
      </w:r>
      <w:r w:rsidRPr="00A02A49">
        <w:rPr>
          <w:rFonts w:ascii="Times New Roman" w:eastAsiaTheme="minorEastAsia" w:hAnsi="Times New Roman" w:hint="eastAsia"/>
          <w:b/>
          <w:bCs/>
          <w:sz w:val="22"/>
        </w:rPr>
        <w:t xml:space="preserve">: If </w:t>
      </w:r>
      <w:r w:rsidRPr="00653D1D">
        <w:rPr>
          <w:rFonts w:ascii="Times New Roman" w:eastAsiaTheme="minorEastAsia" w:hAnsi="Times New Roman" w:hint="eastAsia"/>
          <w:b/>
          <w:bCs/>
          <w:sz w:val="22"/>
        </w:rPr>
        <w:t>a new indication</w:t>
      </w:r>
      <w:r>
        <w:rPr>
          <w:rFonts w:ascii="Times New Roman" w:eastAsiaTheme="minorEastAsia" w:hAnsi="Times New Roman" w:hint="eastAsia"/>
          <w:b/>
          <w:bCs/>
          <w:sz w:val="22"/>
        </w:rPr>
        <w:t xml:space="preserve"> </w:t>
      </w:r>
      <w:r w:rsidRPr="00653D1D">
        <w:rPr>
          <w:rFonts w:ascii="Times New Roman" w:eastAsiaTheme="minorEastAsia" w:hAnsi="Times New Roman" w:hint="eastAsia"/>
          <w:b/>
          <w:bCs/>
          <w:sz w:val="22"/>
        </w:rPr>
        <w:t xml:space="preserve">(e.g. </w:t>
      </w:r>
      <w:r w:rsidRPr="00653D1D">
        <w:rPr>
          <w:rFonts w:ascii="Times New Roman" w:eastAsiaTheme="minorEastAsia" w:hAnsi="Times New Roman" w:hint="eastAsia"/>
          <w:b/>
          <w:bCs/>
          <w:i/>
          <w:iCs/>
          <w:sz w:val="22"/>
        </w:rPr>
        <w:t>t-SFtoNORMAL</w:t>
      </w:r>
      <w:r w:rsidRPr="00653D1D">
        <w:rPr>
          <w:rFonts w:ascii="Times New Roman" w:eastAsiaTheme="minorEastAsia" w:hAnsi="Times New Roman" w:hint="eastAsia"/>
          <w:b/>
          <w:bCs/>
          <w:sz w:val="22"/>
        </w:rPr>
        <w:t>) is introduced</w:t>
      </w:r>
      <w:r w:rsidRPr="00A02A49">
        <w:rPr>
          <w:rFonts w:ascii="Times New Roman" w:eastAsiaTheme="minorEastAsia" w:hAnsi="Times New Roman" w:hint="eastAsia"/>
          <w:b/>
          <w:bCs/>
          <w:sz w:val="22"/>
        </w:rPr>
        <w:t xml:space="preserve"> to indicate </w:t>
      </w:r>
      <w:r w:rsidRPr="00A02A49">
        <w:rPr>
          <w:rFonts w:ascii="Times New Roman" w:eastAsiaTheme="minorEastAsia" w:hAnsi="Times New Roman"/>
          <w:b/>
          <w:bCs/>
          <w:sz w:val="22"/>
        </w:rPr>
        <w:t>“S&amp;F to normal” mode transition time in S&amp;F operation</w:t>
      </w:r>
      <w:r w:rsidRPr="00A02A49">
        <w:rPr>
          <w:rFonts w:ascii="Times New Roman" w:eastAsiaTheme="minorEastAsia" w:hAnsi="Times New Roman" w:hint="eastAsia"/>
          <w:b/>
          <w:bCs/>
          <w:sz w:val="22"/>
        </w:rPr>
        <w:t xml:space="preserve">, </w:t>
      </w:r>
      <w:r>
        <w:rPr>
          <w:rFonts w:ascii="Times New Roman" w:eastAsiaTheme="minorEastAsia" w:hAnsi="Times New Roman" w:hint="eastAsia"/>
          <w:b/>
          <w:bCs/>
          <w:sz w:val="22"/>
        </w:rPr>
        <w:t>at least S&amp;F-incapable UE is not required to</w:t>
      </w:r>
      <w:r w:rsidRPr="00A02A49">
        <w:rPr>
          <w:rFonts w:ascii="Times New Roman" w:eastAsiaTheme="minorEastAsia" w:hAnsi="Times New Roman"/>
          <w:b/>
          <w:bCs/>
          <w:sz w:val="22"/>
        </w:rPr>
        <w:t xml:space="preserve"> trigger neighbour cell measurement for cell reselection before </w:t>
      </w:r>
      <w:r w:rsidRPr="00653D1D">
        <w:rPr>
          <w:rFonts w:ascii="Times New Roman" w:eastAsiaTheme="minorEastAsia" w:hAnsi="Times New Roman" w:hint="eastAsia"/>
          <w:b/>
          <w:bCs/>
          <w:i/>
          <w:iCs/>
          <w:sz w:val="22"/>
        </w:rPr>
        <w:t>t-SFtoNORMAL</w:t>
      </w:r>
      <w:r w:rsidRPr="00A02A49">
        <w:rPr>
          <w:rFonts w:ascii="Times New Roman" w:eastAsiaTheme="minorEastAsia" w:hAnsi="Times New Roman" w:hint="eastAsia"/>
          <w:b/>
          <w:bCs/>
          <w:sz w:val="22"/>
        </w:rPr>
        <w:t>.</w:t>
      </w:r>
      <w:r>
        <w:rPr>
          <w:rFonts w:ascii="Times New Roman" w:eastAsiaTheme="minorEastAsia" w:hAnsi="Times New Roman" w:hint="eastAsia"/>
          <w:b/>
          <w:bCs/>
          <w:sz w:val="22"/>
        </w:rPr>
        <w:t xml:space="preserve"> FFS for S&amp;F-capable UE.</w:t>
      </w:r>
    </w:p>
    <w:p w14:paraId="7CAD1605" w14:textId="5D8A8FF9" w:rsidR="00653D1D" w:rsidRPr="005324D6" w:rsidRDefault="00653D1D" w:rsidP="00653D1D">
      <w:pPr>
        <w:spacing w:beforeLines="50" w:before="156" w:afterLines="50" w:after="156"/>
        <w:outlineLvl w:val="1"/>
        <w:rPr>
          <w:rFonts w:ascii="Times New Roman" w:hAnsi="Times New Roman"/>
          <w:b/>
          <w:bCs/>
          <w:sz w:val="22"/>
          <w:u w:val="single"/>
        </w:rPr>
      </w:pPr>
      <w:r>
        <w:rPr>
          <w:rFonts w:ascii="Times New Roman" w:hAnsi="Times New Roman"/>
          <w:b/>
          <w:bCs/>
          <w:sz w:val="22"/>
          <w:u w:val="single"/>
        </w:rPr>
        <w:t>“</w:t>
      </w:r>
      <w:r w:rsidRPr="00BF338E">
        <w:rPr>
          <w:rFonts w:ascii="Times New Roman" w:hAnsi="Times New Roman"/>
          <w:b/>
          <w:bCs/>
          <w:sz w:val="22"/>
          <w:u w:val="single"/>
        </w:rPr>
        <w:t>Normal</w:t>
      </w:r>
      <w:r>
        <w:rPr>
          <w:rFonts w:ascii="Times New Roman" w:hAnsi="Times New Roman" w:hint="eastAsia"/>
          <w:b/>
          <w:bCs/>
          <w:sz w:val="22"/>
          <w:u w:val="single"/>
        </w:rPr>
        <w:t xml:space="preserve"> to</w:t>
      </w:r>
      <w:r w:rsidRPr="00653D1D">
        <w:rPr>
          <w:rFonts w:ascii="Times New Roman" w:hAnsi="Times New Roman"/>
          <w:b/>
          <w:bCs/>
          <w:sz w:val="22"/>
          <w:u w:val="single"/>
        </w:rPr>
        <w:t xml:space="preserve"> </w:t>
      </w:r>
      <w:r w:rsidRPr="00BF338E">
        <w:rPr>
          <w:rFonts w:ascii="Times New Roman" w:hAnsi="Times New Roman"/>
          <w:b/>
          <w:bCs/>
          <w:sz w:val="22"/>
          <w:u w:val="single"/>
        </w:rPr>
        <w:t>S&amp;F” mode transition time</w:t>
      </w:r>
    </w:p>
    <w:p w14:paraId="38573559" w14:textId="7DC19196" w:rsidR="00A02A49" w:rsidRDefault="00653D1D" w:rsidP="005324D6">
      <w:pPr>
        <w:spacing w:beforeLines="50" w:before="156" w:afterLines="50" w:after="156"/>
        <w:rPr>
          <w:rFonts w:ascii="Times New Roman" w:eastAsiaTheme="minorEastAsia" w:hAnsi="Times New Roman"/>
          <w:sz w:val="22"/>
        </w:rPr>
      </w:pPr>
      <w:r w:rsidRPr="00653D1D">
        <w:rPr>
          <w:rFonts w:ascii="Times New Roman" w:eastAsiaTheme="minorEastAsia" w:hAnsi="Times New Roman"/>
          <w:sz w:val="22"/>
        </w:rPr>
        <w:t>In RAN2#129 the “normal</w:t>
      </w:r>
      <w:r>
        <w:rPr>
          <w:rFonts w:ascii="Times New Roman" w:eastAsiaTheme="minorEastAsia" w:hAnsi="Times New Roman" w:hint="eastAsia"/>
          <w:sz w:val="22"/>
        </w:rPr>
        <w:t xml:space="preserve"> to S&amp;F</w:t>
      </w:r>
      <w:r w:rsidRPr="00653D1D">
        <w:rPr>
          <w:rFonts w:ascii="Times New Roman" w:eastAsiaTheme="minorEastAsia" w:hAnsi="Times New Roman"/>
          <w:sz w:val="22"/>
        </w:rPr>
        <w:t>” mode transition time</w:t>
      </w:r>
      <w:r>
        <w:rPr>
          <w:rFonts w:ascii="Times New Roman" w:eastAsiaTheme="minorEastAsia" w:hAnsi="Times New Roman" w:hint="eastAsia"/>
          <w:sz w:val="22"/>
        </w:rPr>
        <w:t xml:space="preserve"> were proposed by some </w:t>
      </w:r>
      <w:r>
        <w:rPr>
          <w:rFonts w:ascii="Times New Roman" w:eastAsiaTheme="minorEastAsia" w:hAnsi="Times New Roman"/>
          <w:sz w:val="22"/>
        </w:rPr>
        <w:t>companies</w:t>
      </w:r>
      <w:r>
        <w:rPr>
          <w:rFonts w:ascii="Times New Roman" w:eastAsiaTheme="minorEastAsia" w:hAnsi="Times New Roman" w:hint="eastAsia"/>
          <w:sz w:val="22"/>
        </w:rPr>
        <w:t xml:space="preserve"> and it is still FFS. In our understanding this indication could be useful at least for S&amp;F-incapable UEs to be aware that when the cell is going to be unavailable for them.</w:t>
      </w:r>
    </w:p>
    <w:p w14:paraId="70A16609" w14:textId="13A6DA5E" w:rsidR="00653D1D" w:rsidRPr="00653D1D" w:rsidRDefault="00653D1D" w:rsidP="005324D6">
      <w:pPr>
        <w:spacing w:beforeLines="50" w:before="156" w:afterLines="50" w:after="156"/>
        <w:rPr>
          <w:rFonts w:ascii="Times New Roman" w:eastAsiaTheme="minorEastAsia" w:hAnsi="Times New Roman"/>
          <w:b/>
          <w:bCs/>
          <w:sz w:val="22"/>
        </w:rPr>
      </w:pPr>
      <w:r w:rsidRPr="00653D1D">
        <w:rPr>
          <w:rFonts w:ascii="Times New Roman" w:eastAsiaTheme="minorEastAsia" w:hAnsi="Times New Roman" w:hint="eastAsia"/>
          <w:b/>
          <w:bCs/>
          <w:sz w:val="22"/>
        </w:rPr>
        <w:t>Proposal 4: The t</w:t>
      </w:r>
      <w:r w:rsidRPr="00653D1D">
        <w:rPr>
          <w:rFonts w:ascii="Times New Roman" w:eastAsiaTheme="minorEastAsia" w:hAnsi="Times New Roman"/>
          <w:b/>
          <w:bCs/>
          <w:sz w:val="22"/>
        </w:rPr>
        <w:t xml:space="preserve">ime information on transition from normal mode </w:t>
      </w:r>
      <w:r w:rsidRPr="00653D1D">
        <w:rPr>
          <w:rFonts w:ascii="Times New Roman" w:eastAsiaTheme="minorEastAsia" w:hAnsi="Times New Roman" w:hint="eastAsia"/>
          <w:b/>
          <w:bCs/>
          <w:sz w:val="22"/>
        </w:rPr>
        <w:t xml:space="preserve">to </w:t>
      </w:r>
      <w:r w:rsidRPr="00653D1D">
        <w:rPr>
          <w:rFonts w:ascii="Times New Roman" w:eastAsiaTheme="minorEastAsia" w:hAnsi="Times New Roman"/>
          <w:b/>
          <w:bCs/>
          <w:sz w:val="22"/>
        </w:rPr>
        <w:t>S&amp;F operation mode is</w:t>
      </w:r>
      <w:r w:rsidRPr="00653D1D">
        <w:rPr>
          <w:rFonts w:ascii="Times New Roman" w:eastAsiaTheme="minorEastAsia" w:hAnsi="Times New Roman" w:hint="eastAsia"/>
          <w:b/>
          <w:bCs/>
          <w:sz w:val="22"/>
        </w:rPr>
        <w:t xml:space="preserve"> provided to UE.</w:t>
      </w:r>
    </w:p>
    <w:p w14:paraId="322A2978" w14:textId="7CBF89C4" w:rsidR="00653D1D" w:rsidRDefault="00653D1D" w:rsidP="005324D6">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lastRenderedPageBreak/>
        <w:t xml:space="preserve">Similar to the </w:t>
      </w:r>
      <w:r>
        <w:rPr>
          <w:rFonts w:ascii="Times New Roman" w:eastAsiaTheme="minorEastAsia" w:hAnsi="Times New Roman"/>
          <w:sz w:val="22"/>
        </w:rPr>
        <w:t>“</w:t>
      </w:r>
      <w:r w:rsidRPr="00653D1D">
        <w:rPr>
          <w:rFonts w:ascii="Times New Roman" w:eastAsiaTheme="minorEastAsia" w:hAnsi="Times New Roman"/>
          <w:sz w:val="22"/>
        </w:rPr>
        <w:t>S&amp;F to normal” mode transition time</w:t>
      </w:r>
      <w:r>
        <w:rPr>
          <w:rFonts w:ascii="Times New Roman" w:eastAsiaTheme="minorEastAsia" w:hAnsi="Times New Roman" w:hint="eastAsia"/>
          <w:sz w:val="22"/>
        </w:rPr>
        <w:t xml:space="preserve"> indication</w:t>
      </w:r>
      <w:r w:rsidR="008129D5">
        <w:rPr>
          <w:rFonts w:ascii="Times New Roman" w:eastAsiaTheme="minorEastAsia" w:hAnsi="Times New Roman" w:hint="eastAsia"/>
          <w:sz w:val="22"/>
        </w:rPr>
        <w:t xml:space="preserve">, it can be provided in SIB31 either with UTC time format or a duration from </w:t>
      </w:r>
      <w:r w:rsidR="008129D5">
        <w:rPr>
          <w:rFonts w:ascii="Times New Roman" w:eastAsiaTheme="minorEastAsia" w:hAnsi="Times New Roman"/>
          <w:sz w:val="22"/>
        </w:rPr>
        <w:t>“</w:t>
      </w:r>
      <w:r w:rsidR="008129D5" w:rsidRPr="00653D1D">
        <w:rPr>
          <w:rFonts w:ascii="Times New Roman" w:eastAsiaTheme="minorEastAsia" w:hAnsi="Times New Roman"/>
          <w:sz w:val="22"/>
        </w:rPr>
        <w:t>S&amp;F to normal” mode transition time</w:t>
      </w:r>
      <w:r w:rsidR="008129D5">
        <w:rPr>
          <w:rFonts w:ascii="Times New Roman" w:eastAsiaTheme="minorEastAsia" w:hAnsi="Times New Roman" w:hint="eastAsia"/>
          <w:sz w:val="22"/>
        </w:rPr>
        <w:t>, and there is no need to raise SI update when it changes.</w:t>
      </w:r>
    </w:p>
    <w:p w14:paraId="293D0F47" w14:textId="0F886C5F" w:rsidR="008129D5" w:rsidRPr="008129D5" w:rsidRDefault="008129D5" w:rsidP="008129D5">
      <w:pPr>
        <w:spacing w:beforeLines="50" w:before="156" w:afterLines="50" w:after="156"/>
        <w:rPr>
          <w:rFonts w:ascii="Times New Roman" w:eastAsiaTheme="minorEastAsia" w:hAnsi="Times New Roman"/>
          <w:b/>
          <w:bCs/>
          <w:sz w:val="22"/>
        </w:rPr>
      </w:pPr>
      <w:r w:rsidRPr="008129D5">
        <w:rPr>
          <w:rFonts w:ascii="Times New Roman" w:eastAsiaTheme="minorEastAsia" w:hAnsi="Times New Roman" w:hint="eastAsia"/>
          <w:b/>
          <w:bCs/>
          <w:sz w:val="22"/>
        </w:rPr>
        <w:t xml:space="preserve">Proposal 4a: </w:t>
      </w:r>
      <w:r w:rsidRPr="008129D5">
        <w:rPr>
          <w:rFonts w:ascii="Times New Roman" w:eastAsiaTheme="minorEastAsia" w:hAnsi="Times New Roman"/>
          <w:b/>
          <w:bCs/>
          <w:sz w:val="22"/>
        </w:rPr>
        <w:t>The time information on transition from normal mode to S&amp;F operation mode is provided in SIB31</w:t>
      </w:r>
      <w:r w:rsidRPr="008129D5">
        <w:rPr>
          <w:rFonts w:ascii="Times New Roman" w:eastAsiaTheme="minorEastAsia" w:hAnsi="Times New Roman" w:hint="eastAsia"/>
          <w:b/>
          <w:bCs/>
          <w:sz w:val="22"/>
        </w:rPr>
        <w:t>.</w:t>
      </w:r>
    </w:p>
    <w:p w14:paraId="267FD19D" w14:textId="32D4FAC9" w:rsidR="008129D5" w:rsidRPr="008129D5" w:rsidRDefault="008129D5" w:rsidP="008129D5">
      <w:pPr>
        <w:spacing w:beforeLines="50" w:before="156" w:afterLines="50" w:after="156"/>
        <w:rPr>
          <w:rFonts w:ascii="Times New Roman" w:eastAsiaTheme="minorEastAsia" w:hAnsi="Times New Roman"/>
          <w:b/>
          <w:bCs/>
          <w:sz w:val="22"/>
        </w:rPr>
      </w:pPr>
      <w:r w:rsidRPr="008129D5">
        <w:rPr>
          <w:rFonts w:ascii="Times New Roman" w:eastAsiaTheme="minorEastAsia" w:hAnsi="Times New Roman" w:hint="eastAsia"/>
          <w:b/>
          <w:bCs/>
          <w:sz w:val="22"/>
        </w:rPr>
        <w:t xml:space="preserve">Proposal 4b: </w:t>
      </w:r>
      <w:r w:rsidRPr="008129D5">
        <w:rPr>
          <w:rFonts w:ascii="Times New Roman" w:eastAsiaTheme="minorEastAsia" w:hAnsi="Times New Roman"/>
          <w:b/>
          <w:bCs/>
          <w:sz w:val="22"/>
        </w:rPr>
        <w:t xml:space="preserve">Use absolute UTC time </w:t>
      </w:r>
      <w:r w:rsidRPr="008129D5">
        <w:rPr>
          <w:rFonts w:ascii="Times New Roman" w:eastAsiaTheme="minorEastAsia" w:hAnsi="Times New Roman" w:hint="eastAsia"/>
          <w:b/>
          <w:bCs/>
          <w:sz w:val="22"/>
        </w:rPr>
        <w:t xml:space="preserve">or relative time duration to </w:t>
      </w:r>
      <w:r w:rsidRPr="008129D5">
        <w:rPr>
          <w:rFonts w:ascii="Times New Roman" w:eastAsiaTheme="minorEastAsia" w:hAnsi="Times New Roman"/>
          <w:b/>
          <w:bCs/>
          <w:sz w:val="22"/>
        </w:rPr>
        <w:t>“S&amp;F to normal” mode transition time</w:t>
      </w:r>
      <w:r w:rsidRPr="008129D5">
        <w:rPr>
          <w:rFonts w:ascii="Times New Roman" w:eastAsiaTheme="minorEastAsia" w:hAnsi="Times New Roman" w:hint="eastAsia"/>
          <w:b/>
          <w:bCs/>
          <w:sz w:val="22"/>
        </w:rPr>
        <w:t xml:space="preserve"> </w:t>
      </w:r>
      <w:r w:rsidRPr="008129D5">
        <w:rPr>
          <w:rFonts w:ascii="Times New Roman" w:eastAsiaTheme="minorEastAsia" w:hAnsi="Times New Roman"/>
          <w:b/>
          <w:bCs/>
          <w:sz w:val="22"/>
        </w:rPr>
        <w:t>to broadcast the “</w:t>
      </w:r>
      <w:r w:rsidRPr="008129D5">
        <w:rPr>
          <w:rFonts w:ascii="Times New Roman" w:eastAsiaTheme="minorEastAsia" w:hAnsi="Times New Roman" w:hint="eastAsia"/>
          <w:b/>
          <w:bCs/>
          <w:sz w:val="22"/>
        </w:rPr>
        <w:t>n</w:t>
      </w:r>
      <w:r w:rsidRPr="008129D5">
        <w:rPr>
          <w:rFonts w:ascii="Times New Roman" w:eastAsiaTheme="minorEastAsia" w:hAnsi="Times New Roman"/>
          <w:b/>
          <w:bCs/>
          <w:sz w:val="22"/>
        </w:rPr>
        <w:t xml:space="preserve">ormal to S&amp;F” mode transition time information. When this information is broadcast and indicates a time in the future the UE can assume the NW is currently operating in </w:t>
      </w:r>
      <w:r w:rsidRPr="008129D5">
        <w:rPr>
          <w:rFonts w:ascii="Times New Roman" w:eastAsiaTheme="minorEastAsia" w:hAnsi="Times New Roman" w:hint="eastAsia"/>
          <w:b/>
          <w:bCs/>
          <w:sz w:val="22"/>
        </w:rPr>
        <w:t>normal</w:t>
      </w:r>
      <w:r w:rsidRPr="008129D5">
        <w:rPr>
          <w:rFonts w:ascii="Times New Roman" w:eastAsiaTheme="minorEastAsia" w:hAnsi="Times New Roman"/>
          <w:b/>
          <w:bCs/>
          <w:sz w:val="22"/>
        </w:rPr>
        <w:t xml:space="preserve"> mode (until the indicated “</w:t>
      </w:r>
      <w:r w:rsidRPr="008129D5">
        <w:rPr>
          <w:rFonts w:ascii="Times New Roman" w:eastAsiaTheme="minorEastAsia" w:hAnsi="Times New Roman" w:hint="eastAsia"/>
          <w:b/>
          <w:bCs/>
          <w:sz w:val="22"/>
        </w:rPr>
        <w:t>n</w:t>
      </w:r>
      <w:r w:rsidRPr="008129D5">
        <w:rPr>
          <w:rFonts w:ascii="Times New Roman" w:eastAsiaTheme="minorEastAsia" w:hAnsi="Times New Roman"/>
          <w:b/>
          <w:bCs/>
          <w:sz w:val="22"/>
        </w:rPr>
        <w:t>ormal to S&amp;F” mode transition time).</w:t>
      </w:r>
    </w:p>
    <w:p w14:paraId="5FF1C22B" w14:textId="0C8981A7" w:rsidR="008129D5" w:rsidRPr="008129D5" w:rsidRDefault="008129D5" w:rsidP="008129D5">
      <w:pPr>
        <w:spacing w:beforeLines="50" w:before="156" w:afterLines="50" w:after="156"/>
        <w:rPr>
          <w:rFonts w:ascii="Times New Roman" w:eastAsiaTheme="minorEastAsia" w:hAnsi="Times New Roman"/>
          <w:b/>
          <w:bCs/>
          <w:sz w:val="22"/>
        </w:rPr>
      </w:pPr>
      <w:r w:rsidRPr="008129D5">
        <w:rPr>
          <w:rFonts w:ascii="Times New Roman" w:eastAsiaTheme="minorEastAsia" w:hAnsi="Times New Roman" w:hint="eastAsia"/>
          <w:b/>
          <w:bCs/>
          <w:sz w:val="22"/>
        </w:rPr>
        <w:t xml:space="preserve">Proposal 4c: </w:t>
      </w:r>
      <w:r w:rsidRPr="008129D5">
        <w:rPr>
          <w:rFonts w:ascii="Times New Roman" w:eastAsiaTheme="minorEastAsia" w:hAnsi="Times New Roman"/>
          <w:b/>
          <w:bCs/>
          <w:sz w:val="22"/>
        </w:rPr>
        <w:t>A change to the “</w:t>
      </w:r>
      <w:r w:rsidRPr="008129D5">
        <w:rPr>
          <w:rFonts w:ascii="Times New Roman" w:eastAsiaTheme="minorEastAsia" w:hAnsi="Times New Roman" w:hint="eastAsia"/>
          <w:b/>
          <w:bCs/>
          <w:sz w:val="22"/>
        </w:rPr>
        <w:t>n</w:t>
      </w:r>
      <w:r w:rsidRPr="008129D5">
        <w:rPr>
          <w:rFonts w:ascii="Times New Roman" w:eastAsiaTheme="minorEastAsia" w:hAnsi="Times New Roman"/>
          <w:b/>
          <w:bCs/>
          <w:sz w:val="22"/>
        </w:rPr>
        <w:t>ormal to S&amp;F” mode transition time indication shall not result in system information change notification. Legacy rules for acquiring SIB31 apply</w:t>
      </w:r>
      <w:r w:rsidRPr="008129D5">
        <w:rPr>
          <w:rFonts w:ascii="Times New Roman" w:eastAsiaTheme="minorEastAsia" w:hAnsi="Times New Roman" w:hint="eastAsia"/>
          <w:b/>
          <w:bCs/>
          <w:sz w:val="22"/>
        </w:rPr>
        <w:t>.</w:t>
      </w:r>
    </w:p>
    <w:p w14:paraId="41127781" w14:textId="6CDAD466" w:rsidR="00F6285C" w:rsidRDefault="00F6285C" w:rsidP="00F6285C">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As whether to reuse </w:t>
      </w:r>
      <w:r w:rsidRPr="00F6285C">
        <w:rPr>
          <w:rFonts w:ascii="Times New Roman" w:eastAsiaTheme="minorEastAsia" w:hAnsi="Times New Roman" w:hint="eastAsia"/>
          <w:i/>
          <w:iCs/>
          <w:sz w:val="22"/>
        </w:rPr>
        <w:t>t-Service</w:t>
      </w:r>
      <w:r>
        <w:rPr>
          <w:rFonts w:ascii="Times New Roman" w:eastAsiaTheme="minorEastAsia" w:hAnsi="Times New Roman" w:hint="eastAsia"/>
          <w:sz w:val="22"/>
        </w:rPr>
        <w:t xml:space="preserve"> for the </w:t>
      </w:r>
      <w:r>
        <w:rPr>
          <w:rFonts w:ascii="Times New Roman" w:eastAsiaTheme="minorEastAsia" w:hAnsi="Times New Roman"/>
          <w:sz w:val="22"/>
        </w:rPr>
        <w:t>“</w:t>
      </w:r>
      <w:r w:rsidRPr="00653D1D">
        <w:rPr>
          <w:rFonts w:ascii="Times New Roman" w:eastAsiaTheme="minorEastAsia" w:hAnsi="Times New Roman"/>
          <w:sz w:val="22"/>
        </w:rPr>
        <w:t>S&amp;F to normal” mode transition time</w:t>
      </w:r>
      <w:r>
        <w:rPr>
          <w:rFonts w:ascii="Times New Roman" w:eastAsiaTheme="minorEastAsia" w:hAnsi="Times New Roman" w:hint="eastAsia"/>
          <w:sz w:val="22"/>
        </w:rPr>
        <w:t xml:space="preserve"> indication has not been decided, for </w:t>
      </w:r>
      <w:r>
        <w:rPr>
          <w:rFonts w:ascii="Times New Roman" w:eastAsiaTheme="minorEastAsia" w:hAnsi="Times New Roman"/>
          <w:sz w:val="22"/>
        </w:rPr>
        <w:t>“</w:t>
      </w:r>
      <w:r w:rsidRPr="00F6285C">
        <w:rPr>
          <w:rFonts w:ascii="Times New Roman" w:eastAsiaTheme="minorEastAsia" w:hAnsi="Times New Roman"/>
          <w:sz w:val="22"/>
        </w:rPr>
        <w:t>normal to S&amp;F” mode transition time</w:t>
      </w:r>
      <w:r>
        <w:rPr>
          <w:rFonts w:ascii="Times New Roman" w:eastAsiaTheme="minorEastAsia" w:hAnsi="Times New Roman" w:hint="eastAsia"/>
          <w:sz w:val="22"/>
        </w:rPr>
        <w:t xml:space="preserve"> both options of reusing </w:t>
      </w:r>
      <w:r w:rsidRPr="00F6285C">
        <w:rPr>
          <w:rFonts w:ascii="Times New Roman" w:eastAsiaTheme="minorEastAsia" w:hAnsi="Times New Roman" w:hint="eastAsia"/>
          <w:i/>
          <w:iCs/>
          <w:sz w:val="22"/>
        </w:rPr>
        <w:t>t-Service</w:t>
      </w:r>
      <w:r>
        <w:rPr>
          <w:rFonts w:ascii="Times New Roman" w:eastAsiaTheme="minorEastAsia" w:hAnsi="Times New Roman" w:hint="eastAsia"/>
          <w:sz w:val="22"/>
        </w:rPr>
        <w:t xml:space="preserve"> or introducing a new indication are possible.</w:t>
      </w:r>
    </w:p>
    <w:p w14:paraId="2FFC6C84" w14:textId="4F664108" w:rsidR="00F6285C" w:rsidRPr="00AA6A7C" w:rsidRDefault="00F6285C" w:rsidP="00F6285C">
      <w:pPr>
        <w:spacing w:beforeLines="50" w:before="156" w:afterLines="50" w:after="156"/>
        <w:rPr>
          <w:rFonts w:ascii="Times New Roman" w:eastAsiaTheme="minorEastAsia" w:hAnsi="Times New Roman"/>
          <w:b/>
          <w:bCs/>
          <w:sz w:val="22"/>
        </w:rPr>
      </w:pPr>
      <w:r w:rsidRPr="00AA6A7C">
        <w:rPr>
          <w:rFonts w:ascii="Times New Roman" w:eastAsiaTheme="minorEastAsia" w:hAnsi="Times New Roman" w:hint="eastAsia"/>
          <w:b/>
          <w:bCs/>
          <w:sz w:val="22"/>
        </w:rPr>
        <w:t xml:space="preserve">Option </w:t>
      </w:r>
      <w:r>
        <w:rPr>
          <w:rFonts w:ascii="Times New Roman" w:eastAsiaTheme="minorEastAsia" w:hAnsi="Times New Roman" w:hint="eastAsia"/>
          <w:b/>
          <w:bCs/>
          <w:sz w:val="22"/>
        </w:rPr>
        <w:t>2</w:t>
      </w:r>
      <w:r w:rsidRPr="00AA6A7C">
        <w:rPr>
          <w:rFonts w:ascii="Times New Roman" w:eastAsiaTheme="minorEastAsia" w:hAnsi="Times New Roman" w:hint="eastAsia"/>
          <w:b/>
          <w:bCs/>
          <w:sz w:val="22"/>
        </w:rPr>
        <w:t xml:space="preserve">-1: </w:t>
      </w:r>
      <w:r w:rsidRPr="00A02A49">
        <w:rPr>
          <w:rFonts w:ascii="Times New Roman" w:eastAsiaTheme="minorEastAsia" w:hAnsi="Times New Roman" w:hint="eastAsia"/>
          <w:i/>
          <w:iCs/>
          <w:sz w:val="22"/>
        </w:rPr>
        <w:t>t-Service</w:t>
      </w:r>
      <w:r w:rsidRPr="00A02A49">
        <w:rPr>
          <w:rFonts w:ascii="Times New Roman" w:eastAsiaTheme="minorEastAsia" w:hAnsi="Times New Roman" w:hint="eastAsia"/>
          <w:sz w:val="22"/>
        </w:rPr>
        <w:t xml:space="preserve"> is reused to indicate </w:t>
      </w:r>
      <w:r w:rsidRPr="00A02A49">
        <w:rPr>
          <w:rFonts w:ascii="Times New Roman" w:eastAsiaTheme="minorEastAsia" w:hAnsi="Times New Roman"/>
          <w:sz w:val="22"/>
        </w:rPr>
        <w:t>“</w:t>
      </w:r>
      <w:r w:rsidRPr="00F6285C">
        <w:rPr>
          <w:rFonts w:ascii="Times New Roman" w:eastAsiaTheme="minorEastAsia" w:hAnsi="Times New Roman"/>
          <w:sz w:val="22"/>
        </w:rPr>
        <w:t>normal to S&amp;F</w:t>
      </w:r>
      <w:r w:rsidRPr="00A02A49">
        <w:rPr>
          <w:rFonts w:ascii="Times New Roman" w:eastAsiaTheme="minorEastAsia" w:hAnsi="Times New Roman"/>
          <w:sz w:val="22"/>
        </w:rPr>
        <w:t>” mode transition time</w:t>
      </w:r>
      <w:r w:rsidRPr="00A02A49">
        <w:rPr>
          <w:rFonts w:ascii="Times New Roman" w:eastAsiaTheme="minorEastAsia" w:hAnsi="Times New Roman" w:hint="eastAsia"/>
          <w:sz w:val="22"/>
        </w:rPr>
        <w:t xml:space="preserve"> in S&amp;F operation</w:t>
      </w:r>
    </w:p>
    <w:p w14:paraId="01DBE25E" w14:textId="5ED9F835" w:rsidR="00F6285C" w:rsidRDefault="00F6285C" w:rsidP="00F6285C">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Similarly, i</w:t>
      </w:r>
      <w:r w:rsidRPr="002B7615">
        <w:rPr>
          <w:rFonts w:ascii="Times New Roman" w:eastAsiaTheme="minorEastAsia" w:hAnsi="Times New Roman"/>
          <w:sz w:val="22"/>
        </w:rPr>
        <w:t xml:space="preserve">n case </w:t>
      </w:r>
      <w:r w:rsidRPr="002B7615">
        <w:rPr>
          <w:rFonts w:ascii="Times New Roman" w:eastAsiaTheme="minorEastAsia" w:hAnsi="Times New Roman"/>
          <w:i/>
          <w:iCs/>
          <w:sz w:val="22"/>
        </w:rPr>
        <w:t>t-Service</w:t>
      </w:r>
      <w:r w:rsidRPr="002B7615">
        <w:rPr>
          <w:rFonts w:ascii="Times New Roman" w:eastAsiaTheme="minorEastAsia" w:hAnsi="Times New Roman"/>
          <w:sz w:val="22"/>
        </w:rPr>
        <w:t xml:space="preserve"> is used for multiple purposes,</w:t>
      </w:r>
      <w:r>
        <w:rPr>
          <w:rFonts w:ascii="Times New Roman" w:eastAsiaTheme="minorEastAsia" w:hAnsi="Times New Roman" w:hint="eastAsia"/>
          <w:sz w:val="22"/>
        </w:rPr>
        <w:t xml:space="preserve"> a first issue is how to recognize that the </w:t>
      </w:r>
      <w:r w:rsidRPr="00F6285C">
        <w:rPr>
          <w:rFonts w:ascii="Times New Roman" w:eastAsiaTheme="minorEastAsia" w:hAnsi="Times New Roman" w:hint="eastAsia"/>
          <w:i/>
          <w:iCs/>
          <w:sz w:val="22"/>
        </w:rPr>
        <w:t>t-Service</w:t>
      </w:r>
      <w:r>
        <w:rPr>
          <w:rFonts w:ascii="Times New Roman" w:eastAsiaTheme="minorEastAsia" w:hAnsi="Times New Roman" w:hint="eastAsia"/>
          <w:sz w:val="22"/>
        </w:rPr>
        <w:t xml:space="preserve"> indicates </w:t>
      </w:r>
      <w:r>
        <w:rPr>
          <w:rFonts w:ascii="Times New Roman" w:eastAsiaTheme="minorEastAsia" w:hAnsi="Times New Roman"/>
          <w:sz w:val="22"/>
        </w:rPr>
        <w:t>“</w:t>
      </w:r>
      <w:r w:rsidRPr="00F6285C">
        <w:rPr>
          <w:rFonts w:ascii="Times New Roman" w:eastAsiaTheme="minorEastAsia" w:hAnsi="Times New Roman"/>
          <w:sz w:val="22"/>
        </w:rPr>
        <w:t>normal to S&amp;F</w:t>
      </w:r>
      <w:r w:rsidRPr="002B7615">
        <w:rPr>
          <w:rFonts w:ascii="Times New Roman" w:eastAsiaTheme="minorEastAsia" w:hAnsi="Times New Roman"/>
          <w:sz w:val="22"/>
        </w:rPr>
        <w:t>” mode transition time</w:t>
      </w:r>
      <w:r>
        <w:rPr>
          <w:rFonts w:ascii="Times New Roman" w:eastAsiaTheme="minorEastAsia" w:hAnsi="Times New Roman" w:hint="eastAsia"/>
          <w:sz w:val="22"/>
        </w:rPr>
        <w:t xml:space="preserve"> rather than cell stop serving time. The following alternatives are </w:t>
      </w:r>
      <w:r>
        <w:rPr>
          <w:rFonts w:ascii="Times New Roman" w:eastAsiaTheme="minorEastAsia" w:hAnsi="Times New Roman"/>
          <w:sz w:val="22"/>
        </w:rPr>
        <w:t>possible</w:t>
      </w:r>
      <w:r>
        <w:rPr>
          <w:rFonts w:ascii="Times New Roman" w:eastAsiaTheme="minorEastAsia" w:hAnsi="Times New Roman" w:hint="eastAsia"/>
          <w:sz w:val="22"/>
        </w:rPr>
        <w:t>:</w:t>
      </w:r>
    </w:p>
    <w:p w14:paraId="6B87DE87" w14:textId="00C19D6E" w:rsidR="00F6285C" w:rsidRPr="00AA6A7C" w:rsidRDefault="00F6285C" w:rsidP="00F6285C">
      <w:pPr>
        <w:pStyle w:val="a6"/>
        <w:numPr>
          <w:ilvl w:val="0"/>
          <w:numId w:val="51"/>
        </w:numPr>
        <w:spacing w:after="0"/>
        <w:ind w:left="442" w:firstLineChars="0" w:hanging="442"/>
        <w:rPr>
          <w:rFonts w:eastAsiaTheme="minorEastAsia"/>
          <w:sz w:val="22"/>
        </w:rPr>
      </w:pPr>
      <w:r w:rsidRPr="00AA6A7C">
        <w:rPr>
          <w:rFonts w:eastAsiaTheme="minorEastAsia" w:hint="eastAsia"/>
          <w:sz w:val="22"/>
        </w:rPr>
        <w:t>T</w:t>
      </w:r>
      <w:r w:rsidRPr="00AA6A7C">
        <w:rPr>
          <w:rFonts w:eastAsiaTheme="minorEastAsia"/>
          <w:sz w:val="22"/>
        </w:rPr>
        <w:t>he S&amp;F operation indication</w:t>
      </w:r>
      <w:r>
        <w:rPr>
          <w:rFonts w:eastAsiaTheme="minorEastAsia" w:hint="eastAsia"/>
          <w:sz w:val="22"/>
          <w:lang w:eastAsia="zh-CN"/>
        </w:rPr>
        <w:t xml:space="preserve"> was once present and</w:t>
      </w:r>
      <w:r w:rsidRPr="00AA6A7C">
        <w:rPr>
          <w:rFonts w:eastAsiaTheme="minorEastAsia"/>
          <w:sz w:val="22"/>
        </w:rPr>
        <w:t xml:space="preserve"> is</w:t>
      </w:r>
      <w:r>
        <w:rPr>
          <w:rFonts w:eastAsiaTheme="minorEastAsia" w:hint="eastAsia"/>
          <w:sz w:val="22"/>
          <w:lang w:eastAsia="zh-CN"/>
        </w:rPr>
        <w:t xml:space="preserve"> now</w:t>
      </w:r>
      <w:r w:rsidRPr="00AA6A7C">
        <w:rPr>
          <w:rFonts w:eastAsiaTheme="minorEastAsia"/>
          <w:sz w:val="22"/>
        </w:rPr>
        <w:t xml:space="preserve"> </w:t>
      </w:r>
      <w:r>
        <w:rPr>
          <w:rFonts w:eastAsiaTheme="minorEastAsia" w:hint="eastAsia"/>
          <w:sz w:val="22"/>
          <w:lang w:eastAsia="zh-CN"/>
        </w:rPr>
        <w:t>absent</w:t>
      </w:r>
      <w:r w:rsidRPr="00AA6A7C">
        <w:rPr>
          <w:rFonts w:eastAsiaTheme="minorEastAsia"/>
          <w:sz w:val="22"/>
        </w:rPr>
        <w:t xml:space="preserve"> in SIB1 of serving cell</w:t>
      </w:r>
      <w:r w:rsidRPr="00AA6A7C">
        <w:rPr>
          <w:rFonts w:eastAsiaTheme="minorEastAsia" w:hint="eastAsia"/>
          <w:sz w:val="22"/>
        </w:rPr>
        <w:t>;</w:t>
      </w:r>
    </w:p>
    <w:p w14:paraId="5670CB98" w14:textId="77777777" w:rsidR="00F6285C" w:rsidRPr="00AA6A7C" w:rsidRDefault="00F6285C" w:rsidP="00F6285C">
      <w:pPr>
        <w:pStyle w:val="a6"/>
        <w:numPr>
          <w:ilvl w:val="0"/>
          <w:numId w:val="51"/>
        </w:numPr>
        <w:spacing w:after="0"/>
        <w:ind w:left="442" w:firstLineChars="0" w:hanging="442"/>
        <w:rPr>
          <w:rFonts w:eastAsiaTheme="minorEastAsia"/>
          <w:sz w:val="22"/>
        </w:rPr>
      </w:pPr>
      <w:r w:rsidRPr="00AA6A7C">
        <w:rPr>
          <w:rFonts w:eastAsiaTheme="minorEastAsia"/>
          <w:sz w:val="22"/>
        </w:rPr>
        <w:t>UE receives an indication that the cell supports S&amp;F operation (</w:t>
      </w:r>
      <w:r w:rsidRPr="00AA6A7C">
        <w:rPr>
          <w:rFonts w:eastAsiaTheme="minorEastAsia" w:hint="eastAsia"/>
          <w:sz w:val="22"/>
        </w:rPr>
        <w:t>e.g.</w:t>
      </w:r>
      <w:r w:rsidRPr="00AA6A7C">
        <w:rPr>
          <w:rFonts w:eastAsiaTheme="minorEastAsia"/>
          <w:sz w:val="22"/>
        </w:rPr>
        <w:t xml:space="preserve"> from NAS signalling and NAS-AS interaction)</w:t>
      </w:r>
      <w:r w:rsidRPr="00AA6A7C">
        <w:rPr>
          <w:rFonts w:eastAsiaTheme="minorEastAsia" w:hint="eastAsia"/>
          <w:sz w:val="22"/>
        </w:rPr>
        <w:t>;</w:t>
      </w:r>
    </w:p>
    <w:p w14:paraId="403F5C03" w14:textId="77777777" w:rsidR="00F6285C" w:rsidRPr="00AA6A7C" w:rsidRDefault="00F6285C" w:rsidP="00F6285C">
      <w:pPr>
        <w:pStyle w:val="a6"/>
        <w:numPr>
          <w:ilvl w:val="0"/>
          <w:numId w:val="51"/>
        </w:numPr>
        <w:spacing w:after="0"/>
        <w:ind w:left="442" w:firstLineChars="0" w:hanging="442"/>
        <w:rPr>
          <w:rFonts w:eastAsiaTheme="minorEastAsia"/>
          <w:sz w:val="22"/>
          <w:lang w:val="en-US"/>
        </w:rPr>
      </w:pPr>
      <w:r w:rsidRPr="00AA6A7C">
        <w:rPr>
          <w:rFonts w:eastAsiaTheme="minorEastAsia"/>
          <w:sz w:val="22"/>
        </w:rPr>
        <w:t xml:space="preserve">UE receives an explicit indication </w:t>
      </w:r>
      <w:r w:rsidRPr="00AA6A7C">
        <w:rPr>
          <w:rFonts w:eastAsiaTheme="minorEastAsia" w:hint="eastAsia"/>
          <w:sz w:val="22"/>
        </w:rPr>
        <w:t xml:space="preserve">indicating the purpose of </w:t>
      </w:r>
      <w:r w:rsidRPr="00AA6A7C">
        <w:rPr>
          <w:rFonts w:eastAsiaTheme="minorEastAsia" w:hint="eastAsia"/>
          <w:i/>
          <w:iCs/>
          <w:sz w:val="22"/>
        </w:rPr>
        <w:t>t-Service</w:t>
      </w:r>
      <w:r w:rsidRPr="00AA6A7C">
        <w:rPr>
          <w:rFonts w:eastAsiaTheme="minorEastAsia"/>
          <w:sz w:val="22"/>
        </w:rPr>
        <w:t>.</w:t>
      </w:r>
    </w:p>
    <w:p w14:paraId="59B9B81A" w14:textId="1FD7EA37" w:rsidR="00F6285C" w:rsidRPr="00A02A49" w:rsidRDefault="00F6285C" w:rsidP="00F6285C">
      <w:pPr>
        <w:spacing w:beforeLines="50" w:before="156" w:afterLines="50" w:after="156"/>
        <w:rPr>
          <w:rFonts w:ascii="Times New Roman" w:eastAsiaTheme="minorEastAsia" w:hAnsi="Times New Roman"/>
          <w:b/>
          <w:bCs/>
          <w:sz w:val="22"/>
        </w:rPr>
      </w:pPr>
      <w:r w:rsidRPr="00A02A49">
        <w:rPr>
          <w:rFonts w:ascii="Times New Roman" w:eastAsiaTheme="minorEastAsia" w:hAnsi="Times New Roman" w:hint="eastAsia"/>
          <w:b/>
          <w:bCs/>
          <w:sz w:val="22"/>
        </w:rPr>
        <w:t xml:space="preserve">Proposal </w:t>
      </w:r>
      <w:r>
        <w:rPr>
          <w:rFonts w:ascii="Times New Roman" w:eastAsiaTheme="minorEastAsia" w:hAnsi="Times New Roman" w:hint="eastAsia"/>
          <w:b/>
          <w:bCs/>
          <w:sz w:val="22"/>
        </w:rPr>
        <w:t>5</w:t>
      </w:r>
      <w:r w:rsidRPr="00A02A49">
        <w:rPr>
          <w:rFonts w:ascii="Times New Roman" w:eastAsiaTheme="minorEastAsia" w:hAnsi="Times New Roman" w:hint="eastAsia"/>
          <w:b/>
          <w:bCs/>
          <w:sz w:val="22"/>
        </w:rPr>
        <w:t xml:space="preserve">: If </w:t>
      </w:r>
      <w:r w:rsidRPr="00A02A49">
        <w:rPr>
          <w:rFonts w:ascii="Times New Roman" w:eastAsiaTheme="minorEastAsia" w:hAnsi="Times New Roman" w:hint="eastAsia"/>
          <w:b/>
          <w:bCs/>
          <w:i/>
          <w:iCs/>
          <w:sz w:val="22"/>
        </w:rPr>
        <w:t>t-Service</w:t>
      </w:r>
      <w:r w:rsidRPr="00A02A49">
        <w:rPr>
          <w:rFonts w:ascii="Times New Roman" w:eastAsiaTheme="minorEastAsia" w:hAnsi="Times New Roman" w:hint="eastAsia"/>
          <w:b/>
          <w:bCs/>
          <w:sz w:val="22"/>
        </w:rPr>
        <w:t xml:space="preserve"> is reused to indicate </w:t>
      </w:r>
      <w:r w:rsidRPr="00A02A49">
        <w:rPr>
          <w:rFonts w:ascii="Times New Roman" w:eastAsiaTheme="minorEastAsia" w:hAnsi="Times New Roman"/>
          <w:b/>
          <w:bCs/>
          <w:sz w:val="22"/>
        </w:rPr>
        <w:t>“</w:t>
      </w:r>
      <w:r w:rsidRPr="00F6285C">
        <w:rPr>
          <w:rFonts w:ascii="Times New Roman" w:eastAsiaTheme="minorEastAsia" w:hAnsi="Times New Roman"/>
          <w:b/>
          <w:bCs/>
          <w:sz w:val="22"/>
        </w:rPr>
        <w:t>normal to S&amp;F</w:t>
      </w:r>
      <w:r w:rsidRPr="00A02A49">
        <w:rPr>
          <w:rFonts w:ascii="Times New Roman" w:eastAsiaTheme="minorEastAsia" w:hAnsi="Times New Roman"/>
          <w:b/>
          <w:bCs/>
          <w:sz w:val="22"/>
        </w:rPr>
        <w:t>” mode transition time in S&amp;F operation</w:t>
      </w:r>
      <w:r w:rsidRPr="00A02A49">
        <w:rPr>
          <w:rFonts w:ascii="Times New Roman" w:eastAsiaTheme="minorEastAsia" w:hAnsi="Times New Roman" w:hint="eastAsia"/>
          <w:b/>
          <w:bCs/>
          <w:sz w:val="22"/>
        </w:rPr>
        <w:t xml:space="preserve">, RAN2 to discuss how to identify its purpose between </w:t>
      </w:r>
      <w:r w:rsidRPr="00A02A49">
        <w:rPr>
          <w:rFonts w:ascii="Times New Roman" w:eastAsiaTheme="minorEastAsia" w:hAnsi="Times New Roman"/>
          <w:b/>
          <w:bCs/>
          <w:sz w:val="22"/>
        </w:rPr>
        <w:t>“</w:t>
      </w:r>
      <w:r w:rsidR="00710A01" w:rsidRPr="00710A01">
        <w:rPr>
          <w:rFonts w:ascii="Times New Roman" w:eastAsiaTheme="minorEastAsia" w:hAnsi="Times New Roman"/>
          <w:b/>
          <w:bCs/>
          <w:sz w:val="22"/>
        </w:rPr>
        <w:t>normal to S&amp;F</w:t>
      </w:r>
      <w:r w:rsidRPr="00A02A49">
        <w:rPr>
          <w:rFonts w:ascii="Times New Roman" w:eastAsiaTheme="minorEastAsia" w:hAnsi="Times New Roman"/>
          <w:b/>
          <w:bCs/>
          <w:sz w:val="22"/>
        </w:rPr>
        <w:t>” mode transition time</w:t>
      </w:r>
      <w:r w:rsidRPr="00A02A49">
        <w:rPr>
          <w:rFonts w:ascii="Times New Roman" w:eastAsiaTheme="minorEastAsia" w:hAnsi="Times New Roman" w:hint="eastAsia"/>
          <w:b/>
          <w:bCs/>
          <w:sz w:val="22"/>
        </w:rPr>
        <w:t xml:space="preserve"> and cell stop serving time.</w:t>
      </w:r>
    </w:p>
    <w:p w14:paraId="48B9E8F2" w14:textId="0BACF697" w:rsidR="00F6285C" w:rsidRDefault="00F6285C" w:rsidP="00F6285C">
      <w:pPr>
        <w:spacing w:beforeLines="50" w:before="156" w:afterLines="50" w:after="156"/>
        <w:rPr>
          <w:rFonts w:ascii="Times New Roman" w:eastAsiaTheme="minorEastAsia" w:hAnsi="Times New Roman"/>
          <w:sz w:val="22"/>
        </w:rPr>
      </w:pPr>
      <w:r w:rsidRPr="002B7615">
        <w:rPr>
          <w:rFonts w:ascii="Times New Roman" w:eastAsiaTheme="minorEastAsia" w:hAnsi="Times New Roman"/>
          <w:sz w:val="22"/>
        </w:rPr>
        <w:t xml:space="preserve">If </w:t>
      </w:r>
      <w:r w:rsidRPr="002B7615">
        <w:rPr>
          <w:rFonts w:ascii="Times New Roman" w:eastAsiaTheme="minorEastAsia" w:hAnsi="Times New Roman"/>
          <w:i/>
          <w:iCs/>
          <w:sz w:val="22"/>
        </w:rPr>
        <w:t>t-Service</w:t>
      </w:r>
      <w:r w:rsidRPr="002B7615">
        <w:rPr>
          <w:rFonts w:ascii="Times New Roman" w:eastAsiaTheme="minorEastAsia" w:hAnsi="Times New Roman"/>
          <w:sz w:val="22"/>
        </w:rPr>
        <w:t xml:space="preserve"> is used to indicate the “</w:t>
      </w:r>
      <w:r w:rsidR="00710A01" w:rsidRPr="00710A01">
        <w:rPr>
          <w:rFonts w:ascii="Times New Roman" w:eastAsiaTheme="minorEastAsia" w:hAnsi="Times New Roman"/>
          <w:sz w:val="22"/>
        </w:rPr>
        <w:t>normal to S&amp;F</w:t>
      </w:r>
      <w:r w:rsidRPr="002B7615">
        <w:rPr>
          <w:rFonts w:ascii="Times New Roman" w:eastAsiaTheme="minorEastAsia" w:hAnsi="Times New Roman"/>
          <w:sz w:val="22"/>
        </w:rPr>
        <w:t xml:space="preserve">” mode transition time, it is </w:t>
      </w:r>
      <w:r w:rsidR="00710A01">
        <w:rPr>
          <w:rFonts w:ascii="Times New Roman" w:eastAsiaTheme="minorEastAsia" w:hAnsi="Times New Roman" w:hint="eastAsia"/>
          <w:sz w:val="22"/>
        </w:rPr>
        <w:t xml:space="preserve">also </w:t>
      </w:r>
      <w:r w:rsidRPr="002B7615">
        <w:rPr>
          <w:rFonts w:ascii="Times New Roman" w:eastAsiaTheme="minorEastAsia" w:hAnsi="Times New Roman"/>
          <w:sz w:val="22"/>
        </w:rPr>
        <w:t>unnecessary to trigger neighbour cell measurement as the cell is still available</w:t>
      </w:r>
      <w:r w:rsidR="00710A01">
        <w:rPr>
          <w:rFonts w:ascii="Times New Roman" w:eastAsiaTheme="minorEastAsia" w:hAnsi="Times New Roman" w:hint="eastAsia"/>
          <w:sz w:val="22"/>
        </w:rPr>
        <w:t xml:space="preserve"> for S&amp;F-capable UEs</w:t>
      </w:r>
      <w:r w:rsidRPr="002B7615">
        <w:rPr>
          <w:rFonts w:ascii="Times New Roman" w:eastAsiaTheme="minorEastAsia" w:hAnsi="Times New Roman"/>
          <w:sz w:val="22"/>
        </w:rPr>
        <w:t>.</w:t>
      </w:r>
    </w:p>
    <w:p w14:paraId="1F2A5605" w14:textId="620E5EE9" w:rsidR="00F6285C" w:rsidRDefault="00F6285C" w:rsidP="00F6285C">
      <w:pPr>
        <w:spacing w:beforeLines="50" w:before="156" w:afterLines="50" w:after="156"/>
        <w:rPr>
          <w:rFonts w:ascii="Times New Roman" w:eastAsiaTheme="minorEastAsia" w:hAnsi="Times New Roman"/>
          <w:sz w:val="22"/>
        </w:rPr>
      </w:pPr>
      <w:r w:rsidRPr="00A02A49">
        <w:rPr>
          <w:rFonts w:ascii="Times New Roman" w:eastAsiaTheme="minorEastAsia" w:hAnsi="Times New Roman" w:hint="eastAsia"/>
          <w:b/>
          <w:bCs/>
          <w:sz w:val="22"/>
        </w:rPr>
        <w:t xml:space="preserve">Proposal </w:t>
      </w:r>
      <w:r w:rsidR="00710A01">
        <w:rPr>
          <w:rFonts w:ascii="Times New Roman" w:eastAsiaTheme="minorEastAsia" w:hAnsi="Times New Roman" w:hint="eastAsia"/>
          <w:b/>
          <w:bCs/>
          <w:sz w:val="22"/>
        </w:rPr>
        <w:t>6</w:t>
      </w:r>
      <w:r w:rsidRPr="00A02A49">
        <w:rPr>
          <w:rFonts w:ascii="Times New Roman" w:eastAsiaTheme="minorEastAsia" w:hAnsi="Times New Roman" w:hint="eastAsia"/>
          <w:b/>
          <w:bCs/>
          <w:sz w:val="22"/>
        </w:rPr>
        <w:t xml:space="preserve">: </w:t>
      </w:r>
      <w:r w:rsidR="00710A01" w:rsidRPr="00A02A49">
        <w:rPr>
          <w:rFonts w:ascii="Times New Roman" w:eastAsiaTheme="minorEastAsia" w:hAnsi="Times New Roman" w:hint="eastAsia"/>
          <w:b/>
          <w:bCs/>
          <w:sz w:val="22"/>
        </w:rPr>
        <w:t xml:space="preserve">If </w:t>
      </w:r>
      <w:r w:rsidR="00710A01" w:rsidRPr="00A02A49">
        <w:rPr>
          <w:rFonts w:ascii="Times New Roman" w:eastAsiaTheme="minorEastAsia" w:hAnsi="Times New Roman" w:hint="eastAsia"/>
          <w:b/>
          <w:bCs/>
          <w:i/>
          <w:iCs/>
          <w:sz w:val="22"/>
        </w:rPr>
        <w:t>t-Service</w:t>
      </w:r>
      <w:r w:rsidR="00710A01" w:rsidRPr="00A02A49">
        <w:rPr>
          <w:rFonts w:ascii="Times New Roman" w:eastAsiaTheme="minorEastAsia" w:hAnsi="Times New Roman" w:hint="eastAsia"/>
          <w:b/>
          <w:bCs/>
          <w:sz w:val="22"/>
        </w:rPr>
        <w:t xml:space="preserve"> is reused to indicate </w:t>
      </w:r>
      <w:r w:rsidR="00710A01" w:rsidRPr="00A02A49">
        <w:rPr>
          <w:rFonts w:ascii="Times New Roman" w:eastAsiaTheme="minorEastAsia" w:hAnsi="Times New Roman"/>
          <w:b/>
          <w:bCs/>
          <w:sz w:val="22"/>
        </w:rPr>
        <w:t>“</w:t>
      </w:r>
      <w:r w:rsidR="00710A01" w:rsidRPr="00F6285C">
        <w:rPr>
          <w:rFonts w:ascii="Times New Roman" w:eastAsiaTheme="minorEastAsia" w:hAnsi="Times New Roman"/>
          <w:b/>
          <w:bCs/>
          <w:sz w:val="22"/>
        </w:rPr>
        <w:t>normal to S&amp;F</w:t>
      </w:r>
      <w:r w:rsidR="00710A01" w:rsidRPr="00A02A49">
        <w:rPr>
          <w:rFonts w:ascii="Times New Roman" w:eastAsiaTheme="minorEastAsia" w:hAnsi="Times New Roman"/>
          <w:b/>
          <w:bCs/>
          <w:sz w:val="22"/>
        </w:rPr>
        <w:t>” mode transition time in S&amp;F operation</w:t>
      </w:r>
      <w:r w:rsidR="00710A01" w:rsidRPr="00A02A49">
        <w:rPr>
          <w:rFonts w:ascii="Times New Roman" w:eastAsiaTheme="minorEastAsia" w:hAnsi="Times New Roman" w:hint="eastAsia"/>
          <w:b/>
          <w:bCs/>
          <w:sz w:val="22"/>
        </w:rPr>
        <w:t>,</w:t>
      </w:r>
      <w:r w:rsidRPr="00A02A49">
        <w:rPr>
          <w:rFonts w:ascii="Times New Roman" w:eastAsiaTheme="minorEastAsia" w:hAnsi="Times New Roman" w:hint="eastAsia"/>
          <w:b/>
          <w:bCs/>
          <w:sz w:val="22"/>
        </w:rPr>
        <w:t xml:space="preserve"> </w:t>
      </w:r>
      <w:r>
        <w:rPr>
          <w:rFonts w:ascii="Times New Roman" w:eastAsiaTheme="minorEastAsia" w:hAnsi="Times New Roman" w:hint="eastAsia"/>
          <w:b/>
          <w:bCs/>
          <w:sz w:val="22"/>
        </w:rPr>
        <w:t>S&amp;F-capable UE is not required to</w:t>
      </w:r>
      <w:r w:rsidRPr="00A02A49">
        <w:rPr>
          <w:rFonts w:ascii="Times New Roman" w:eastAsiaTheme="minorEastAsia" w:hAnsi="Times New Roman"/>
          <w:b/>
          <w:bCs/>
          <w:sz w:val="22"/>
        </w:rPr>
        <w:t xml:space="preserve"> trigger neighbour cell measurement for cell reselection before </w:t>
      </w:r>
      <w:r w:rsidRPr="00A02A49">
        <w:rPr>
          <w:rFonts w:ascii="Times New Roman" w:eastAsiaTheme="minorEastAsia" w:hAnsi="Times New Roman"/>
          <w:b/>
          <w:bCs/>
          <w:i/>
          <w:iCs/>
          <w:sz w:val="22"/>
        </w:rPr>
        <w:t>t-Service</w:t>
      </w:r>
      <w:r w:rsidRPr="00A02A49">
        <w:rPr>
          <w:rFonts w:ascii="Times New Roman" w:eastAsiaTheme="minorEastAsia" w:hAnsi="Times New Roman" w:hint="eastAsia"/>
          <w:b/>
          <w:bCs/>
          <w:sz w:val="22"/>
        </w:rPr>
        <w:t>.</w:t>
      </w:r>
      <w:r>
        <w:rPr>
          <w:rFonts w:ascii="Times New Roman" w:eastAsiaTheme="minorEastAsia" w:hAnsi="Times New Roman" w:hint="eastAsia"/>
          <w:b/>
          <w:bCs/>
          <w:sz w:val="22"/>
        </w:rPr>
        <w:t xml:space="preserve"> S&amp;F-</w:t>
      </w:r>
      <w:r w:rsidR="00710A01">
        <w:rPr>
          <w:rFonts w:ascii="Times New Roman" w:eastAsiaTheme="minorEastAsia" w:hAnsi="Times New Roman" w:hint="eastAsia"/>
          <w:b/>
          <w:bCs/>
          <w:sz w:val="22"/>
        </w:rPr>
        <w:t>in</w:t>
      </w:r>
      <w:r>
        <w:rPr>
          <w:rFonts w:ascii="Times New Roman" w:eastAsiaTheme="minorEastAsia" w:hAnsi="Times New Roman" w:hint="eastAsia"/>
          <w:b/>
          <w:bCs/>
          <w:sz w:val="22"/>
        </w:rPr>
        <w:t>capable UE</w:t>
      </w:r>
      <w:r w:rsidR="00710A01">
        <w:rPr>
          <w:rFonts w:ascii="Times New Roman" w:eastAsiaTheme="minorEastAsia" w:hAnsi="Times New Roman" w:hint="eastAsia"/>
          <w:b/>
          <w:bCs/>
          <w:sz w:val="22"/>
        </w:rPr>
        <w:t xml:space="preserve"> is required to </w:t>
      </w:r>
      <w:r w:rsidR="00710A01" w:rsidRPr="00A02A49">
        <w:rPr>
          <w:rFonts w:ascii="Times New Roman" w:eastAsiaTheme="minorEastAsia" w:hAnsi="Times New Roman"/>
          <w:b/>
          <w:bCs/>
          <w:sz w:val="22"/>
        </w:rPr>
        <w:t xml:space="preserve">trigger neighbour cell measurement for cell reselection before </w:t>
      </w:r>
      <w:r w:rsidR="00710A01" w:rsidRPr="00A02A49">
        <w:rPr>
          <w:rFonts w:ascii="Times New Roman" w:eastAsiaTheme="minorEastAsia" w:hAnsi="Times New Roman"/>
          <w:b/>
          <w:bCs/>
          <w:i/>
          <w:iCs/>
          <w:sz w:val="22"/>
        </w:rPr>
        <w:t>t-Service</w:t>
      </w:r>
      <w:r>
        <w:rPr>
          <w:rFonts w:ascii="Times New Roman" w:eastAsiaTheme="minorEastAsia" w:hAnsi="Times New Roman" w:hint="eastAsia"/>
          <w:b/>
          <w:bCs/>
          <w:sz w:val="22"/>
        </w:rPr>
        <w:t>.</w:t>
      </w:r>
    </w:p>
    <w:p w14:paraId="3632C9F2" w14:textId="3327ABA2" w:rsidR="00F6285C" w:rsidRPr="00AA6A7C" w:rsidRDefault="00F6285C" w:rsidP="00F6285C">
      <w:pPr>
        <w:spacing w:beforeLines="50" w:before="156" w:afterLines="50" w:after="156"/>
        <w:rPr>
          <w:rFonts w:ascii="Times New Roman" w:eastAsiaTheme="minorEastAsia" w:hAnsi="Times New Roman"/>
          <w:b/>
          <w:bCs/>
          <w:sz w:val="22"/>
        </w:rPr>
      </w:pPr>
      <w:r w:rsidRPr="00AA6A7C">
        <w:rPr>
          <w:rFonts w:ascii="Times New Roman" w:eastAsiaTheme="minorEastAsia" w:hAnsi="Times New Roman" w:hint="eastAsia"/>
          <w:b/>
          <w:bCs/>
          <w:sz w:val="22"/>
        </w:rPr>
        <w:t>Option 1-</w:t>
      </w:r>
      <w:r>
        <w:rPr>
          <w:rFonts w:ascii="Times New Roman" w:eastAsiaTheme="minorEastAsia" w:hAnsi="Times New Roman" w:hint="eastAsia"/>
          <w:b/>
          <w:bCs/>
          <w:sz w:val="22"/>
        </w:rPr>
        <w:t>2</w:t>
      </w:r>
      <w:r w:rsidRPr="00AA6A7C">
        <w:rPr>
          <w:rFonts w:ascii="Times New Roman" w:eastAsiaTheme="minorEastAsia" w:hAnsi="Times New Roman" w:hint="eastAsia"/>
          <w:b/>
          <w:bCs/>
          <w:sz w:val="22"/>
        </w:rPr>
        <w:t xml:space="preserve">: </w:t>
      </w:r>
      <w:r w:rsidRPr="00A02A49">
        <w:rPr>
          <w:rFonts w:ascii="Times New Roman" w:eastAsiaTheme="minorEastAsia" w:hAnsi="Times New Roman" w:hint="eastAsia"/>
          <w:i/>
          <w:iCs/>
          <w:sz w:val="22"/>
        </w:rPr>
        <w:t>t-Service</w:t>
      </w:r>
      <w:r w:rsidRPr="00A02A49">
        <w:rPr>
          <w:rFonts w:ascii="Times New Roman" w:eastAsiaTheme="minorEastAsia" w:hAnsi="Times New Roman" w:hint="eastAsia"/>
          <w:sz w:val="22"/>
        </w:rPr>
        <w:t xml:space="preserve"> is</w:t>
      </w:r>
      <w:r>
        <w:rPr>
          <w:rFonts w:ascii="Times New Roman" w:eastAsiaTheme="minorEastAsia" w:hAnsi="Times New Roman" w:hint="eastAsia"/>
          <w:sz w:val="22"/>
        </w:rPr>
        <w:t xml:space="preserve"> NOT</w:t>
      </w:r>
      <w:r w:rsidRPr="00A02A49">
        <w:rPr>
          <w:rFonts w:ascii="Times New Roman" w:eastAsiaTheme="minorEastAsia" w:hAnsi="Times New Roman" w:hint="eastAsia"/>
          <w:sz w:val="22"/>
        </w:rPr>
        <w:t xml:space="preserve"> reused to indicate </w:t>
      </w:r>
      <w:r w:rsidRPr="00A02A49">
        <w:rPr>
          <w:rFonts w:ascii="Times New Roman" w:eastAsiaTheme="minorEastAsia" w:hAnsi="Times New Roman"/>
          <w:sz w:val="22"/>
        </w:rPr>
        <w:t>“</w:t>
      </w:r>
      <w:r w:rsidR="00710A01" w:rsidRPr="00710A01">
        <w:rPr>
          <w:rFonts w:ascii="Times New Roman" w:eastAsiaTheme="minorEastAsia" w:hAnsi="Times New Roman"/>
          <w:sz w:val="22"/>
        </w:rPr>
        <w:t>normal to S&amp;F</w:t>
      </w:r>
      <w:r w:rsidRPr="00A02A49">
        <w:rPr>
          <w:rFonts w:ascii="Times New Roman" w:eastAsiaTheme="minorEastAsia" w:hAnsi="Times New Roman"/>
          <w:sz w:val="22"/>
        </w:rPr>
        <w:t>” mode transition time</w:t>
      </w:r>
      <w:r w:rsidRPr="00A02A49">
        <w:rPr>
          <w:rFonts w:ascii="Times New Roman" w:eastAsiaTheme="minorEastAsia" w:hAnsi="Times New Roman" w:hint="eastAsia"/>
          <w:sz w:val="22"/>
        </w:rPr>
        <w:t xml:space="preserve"> in S&amp;F operation</w:t>
      </w:r>
      <w:r>
        <w:rPr>
          <w:rFonts w:ascii="Times New Roman" w:eastAsiaTheme="minorEastAsia" w:hAnsi="Times New Roman" w:hint="eastAsia"/>
          <w:sz w:val="22"/>
        </w:rPr>
        <w:t xml:space="preserve">, a new indication is introduced (e.g. </w:t>
      </w:r>
      <w:r w:rsidRPr="00A02A49">
        <w:rPr>
          <w:rFonts w:ascii="Times New Roman" w:eastAsiaTheme="minorEastAsia" w:hAnsi="Times New Roman" w:hint="eastAsia"/>
          <w:i/>
          <w:iCs/>
          <w:sz w:val="22"/>
        </w:rPr>
        <w:t>t-NORMAL</w:t>
      </w:r>
      <w:r w:rsidR="00710A01">
        <w:rPr>
          <w:rFonts w:ascii="Times New Roman" w:eastAsiaTheme="minorEastAsia" w:hAnsi="Times New Roman" w:hint="eastAsia"/>
          <w:i/>
          <w:iCs/>
          <w:sz w:val="22"/>
        </w:rPr>
        <w:t>toSF</w:t>
      </w:r>
      <w:r>
        <w:rPr>
          <w:rFonts w:ascii="Times New Roman" w:eastAsiaTheme="minorEastAsia" w:hAnsi="Times New Roman" w:hint="eastAsia"/>
          <w:sz w:val="22"/>
        </w:rPr>
        <w:t>)</w:t>
      </w:r>
    </w:p>
    <w:p w14:paraId="557A115E" w14:textId="02A5BC87" w:rsidR="00F6285C" w:rsidRPr="00A02A49" w:rsidRDefault="00F6285C" w:rsidP="00F6285C">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If a new indication is to be introduced, the followed work can be easier as there is no need to consider the behaviors regarding </w:t>
      </w:r>
      <w:r w:rsidRPr="00A02A49">
        <w:rPr>
          <w:rFonts w:ascii="Times New Roman" w:eastAsiaTheme="minorEastAsia" w:hAnsi="Times New Roman" w:hint="eastAsia"/>
          <w:i/>
          <w:iCs/>
          <w:sz w:val="22"/>
        </w:rPr>
        <w:t>t-Service</w:t>
      </w:r>
      <w:r>
        <w:rPr>
          <w:rFonts w:ascii="Times New Roman" w:eastAsiaTheme="minorEastAsia" w:hAnsi="Times New Roman" w:hint="eastAsia"/>
          <w:sz w:val="22"/>
        </w:rPr>
        <w:t>.</w:t>
      </w:r>
    </w:p>
    <w:p w14:paraId="46F935CA" w14:textId="5B63881C" w:rsidR="00F6285C" w:rsidRDefault="00F6285C" w:rsidP="00F6285C">
      <w:pPr>
        <w:spacing w:beforeLines="50" w:before="156" w:afterLines="50" w:after="156"/>
        <w:rPr>
          <w:rFonts w:ascii="Times New Roman" w:eastAsiaTheme="minorEastAsia" w:hAnsi="Times New Roman"/>
          <w:sz w:val="22"/>
        </w:rPr>
      </w:pPr>
      <w:r w:rsidRPr="00A02A49">
        <w:rPr>
          <w:rFonts w:ascii="Times New Roman" w:eastAsiaTheme="minorEastAsia" w:hAnsi="Times New Roman" w:hint="eastAsia"/>
          <w:b/>
          <w:bCs/>
          <w:sz w:val="22"/>
        </w:rPr>
        <w:t xml:space="preserve">Proposal </w:t>
      </w:r>
      <w:r w:rsidR="00710A01">
        <w:rPr>
          <w:rFonts w:ascii="Times New Roman" w:eastAsiaTheme="minorEastAsia" w:hAnsi="Times New Roman" w:hint="eastAsia"/>
          <w:b/>
          <w:bCs/>
          <w:sz w:val="22"/>
        </w:rPr>
        <w:t>7</w:t>
      </w:r>
      <w:r w:rsidRPr="00A02A49">
        <w:rPr>
          <w:rFonts w:ascii="Times New Roman" w:eastAsiaTheme="minorEastAsia" w:hAnsi="Times New Roman" w:hint="eastAsia"/>
          <w:b/>
          <w:bCs/>
          <w:sz w:val="22"/>
        </w:rPr>
        <w:t xml:space="preserve">: If </w:t>
      </w:r>
      <w:r w:rsidRPr="00653D1D">
        <w:rPr>
          <w:rFonts w:ascii="Times New Roman" w:eastAsiaTheme="minorEastAsia" w:hAnsi="Times New Roman" w:hint="eastAsia"/>
          <w:b/>
          <w:bCs/>
          <w:sz w:val="22"/>
        </w:rPr>
        <w:t>a new indication</w:t>
      </w:r>
      <w:r>
        <w:rPr>
          <w:rFonts w:ascii="Times New Roman" w:eastAsiaTheme="minorEastAsia" w:hAnsi="Times New Roman" w:hint="eastAsia"/>
          <w:b/>
          <w:bCs/>
          <w:sz w:val="22"/>
        </w:rPr>
        <w:t xml:space="preserve"> </w:t>
      </w:r>
      <w:r w:rsidRPr="00653D1D">
        <w:rPr>
          <w:rFonts w:ascii="Times New Roman" w:eastAsiaTheme="minorEastAsia" w:hAnsi="Times New Roman" w:hint="eastAsia"/>
          <w:b/>
          <w:bCs/>
          <w:sz w:val="22"/>
        </w:rPr>
        <w:t xml:space="preserve">(e.g. </w:t>
      </w:r>
      <w:r w:rsidRPr="00653D1D">
        <w:rPr>
          <w:rFonts w:ascii="Times New Roman" w:eastAsiaTheme="minorEastAsia" w:hAnsi="Times New Roman" w:hint="eastAsia"/>
          <w:b/>
          <w:bCs/>
          <w:i/>
          <w:iCs/>
          <w:sz w:val="22"/>
        </w:rPr>
        <w:t>t-NORMAL</w:t>
      </w:r>
      <w:r w:rsidR="00710A01">
        <w:rPr>
          <w:rFonts w:ascii="Times New Roman" w:eastAsiaTheme="minorEastAsia" w:hAnsi="Times New Roman" w:hint="eastAsia"/>
          <w:b/>
          <w:bCs/>
          <w:i/>
          <w:iCs/>
          <w:sz w:val="22"/>
        </w:rPr>
        <w:t>toSF</w:t>
      </w:r>
      <w:r w:rsidRPr="00653D1D">
        <w:rPr>
          <w:rFonts w:ascii="Times New Roman" w:eastAsiaTheme="minorEastAsia" w:hAnsi="Times New Roman" w:hint="eastAsia"/>
          <w:b/>
          <w:bCs/>
          <w:sz w:val="22"/>
        </w:rPr>
        <w:t>) is introduced</w:t>
      </w:r>
      <w:r w:rsidRPr="00A02A49">
        <w:rPr>
          <w:rFonts w:ascii="Times New Roman" w:eastAsiaTheme="minorEastAsia" w:hAnsi="Times New Roman" w:hint="eastAsia"/>
          <w:b/>
          <w:bCs/>
          <w:sz w:val="22"/>
        </w:rPr>
        <w:t xml:space="preserve"> to indicate </w:t>
      </w:r>
      <w:r w:rsidRPr="00A02A49">
        <w:rPr>
          <w:rFonts w:ascii="Times New Roman" w:eastAsiaTheme="minorEastAsia" w:hAnsi="Times New Roman"/>
          <w:b/>
          <w:bCs/>
          <w:sz w:val="22"/>
        </w:rPr>
        <w:t>“</w:t>
      </w:r>
      <w:r w:rsidR="00710A01" w:rsidRPr="00710A01">
        <w:rPr>
          <w:rFonts w:ascii="Times New Roman" w:eastAsiaTheme="minorEastAsia" w:hAnsi="Times New Roman"/>
          <w:b/>
          <w:bCs/>
          <w:sz w:val="22"/>
        </w:rPr>
        <w:t>normal to S&amp;F</w:t>
      </w:r>
      <w:r w:rsidRPr="00A02A49">
        <w:rPr>
          <w:rFonts w:ascii="Times New Roman" w:eastAsiaTheme="minorEastAsia" w:hAnsi="Times New Roman"/>
          <w:b/>
          <w:bCs/>
          <w:sz w:val="22"/>
        </w:rPr>
        <w:t>” mode transition time in S&amp;F operation</w:t>
      </w:r>
      <w:r w:rsidRPr="00A02A49">
        <w:rPr>
          <w:rFonts w:ascii="Times New Roman" w:eastAsiaTheme="minorEastAsia" w:hAnsi="Times New Roman" w:hint="eastAsia"/>
          <w:b/>
          <w:bCs/>
          <w:sz w:val="22"/>
        </w:rPr>
        <w:t xml:space="preserve">, </w:t>
      </w:r>
      <w:r w:rsidR="00710A01">
        <w:rPr>
          <w:rFonts w:ascii="Times New Roman" w:eastAsiaTheme="minorEastAsia" w:hAnsi="Times New Roman" w:hint="eastAsia"/>
          <w:b/>
          <w:bCs/>
          <w:sz w:val="22"/>
        </w:rPr>
        <w:t>S&amp;F-capable UE is not required to</w:t>
      </w:r>
      <w:r w:rsidR="00710A01" w:rsidRPr="00A02A49">
        <w:rPr>
          <w:rFonts w:ascii="Times New Roman" w:eastAsiaTheme="minorEastAsia" w:hAnsi="Times New Roman"/>
          <w:b/>
          <w:bCs/>
          <w:sz w:val="22"/>
        </w:rPr>
        <w:t xml:space="preserve"> trigger neighbour cell measurement for cell reselection before </w:t>
      </w:r>
      <w:r w:rsidR="00710A01" w:rsidRPr="00653D1D">
        <w:rPr>
          <w:rFonts w:ascii="Times New Roman" w:eastAsiaTheme="minorEastAsia" w:hAnsi="Times New Roman" w:hint="eastAsia"/>
          <w:b/>
          <w:bCs/>
          <w:i/>
          <w:iCs/>
          <w:sz w:val="22"/>
        </w:rPr>
        <w:t>t-NORMAL</w:t>
      </w:r>
      <w:r w:rsidR="00710A01">
        <w:rPr>
          <w:rFonts w:ascii="Times New Roman" w:eastAsiaTheme="minorEastAsia" w:hAnsi="Times New Roman" w:hint="eastAsia"/>
          <w:b/>
          <w:bCs/>
          <w:i/>
          <w:iCs/>
          <w:sz w:val="22"/>
        </w:rPr>
        <w:t>toSF</w:t>
      </w:r>
      <w:r w:rsidR="00710A01">
        <w:rPr>
          <w:rFonts w:ascii="Times New Roman" w:eastAsiaTheme="minorEastAsia" w:hAnsi="Times New Roman" w:hint="eastAsia"/>
          <w:b/>
          <w:bCs/>
          <w:sz w:val="22"/>
        </w:rPr>
        <w:t xml:space="preserve">, and </w:t>
      </w:r>
      <w:r>
        <w:rPr>
          <w:rFonts w:ascii="Times New Roman" w:eastAsiaTheme="minorEastAsia" w:hAnsi="Times New Roman" w:hint="eastAsia"/>
          <w:b/>
          <w:bCs/>
          <w:sz w:val="22"/>
        </w:rPr>
        <w:t>S&amp;F-incapable UE is required to</w:t>
      </w:r>
      <w:r w:rsidRPr="00A02A49">
        <w:rPr>
          <w:rFonts w:ascii="Times New Roman" w:eastAsiaTheme="minorEastAsia" w:hAnsi="Times New Roman"/>
          <w:b/>
          <w:bCs/>
          <w:sz w:val="22"/>
        </w:rPr>
        <w:t xml:space="preserve"> trigger neighbour cell measurement for cell reselection before </w:t>
      </w:r>
      <w:r w:rsidR="00710A01" w:rsidRPr="00653D1D">
        <w:rPr>
          <w:rFonts w:ascii="Times New Roman" w:eastAsiaTheme="minorEastAsia" w:hAnsi="Times New Roman" w:hint="eastAsia"/>
          <w:b/>
          <w:bCs/>
          <w:i/>
          <w:iCs/>
          <w:sz w:val="22"/>
        </w:rPr>
        <w:t>t-NORMAL</w:t>
      </w:r>
      <w:r w:rsidR="00710A01">
        <w:rPr>
          <w:rFonts w:ascii="Times New Roman" w:eastAsiaTheme="minorEastAsia" w:hAnsi="Times New Roman" w:hint="eastAsia"/>
          <w:b/>
          <w:bCs/>
          <w:i/>
          <w:iCs/>
          <w:sz w:val="22"/>
        </w:rPr>
        <w:t>toSF</w:t>
      </w:r>
      <w:r w:rsidRPr="00A02A49">
        <w:rPr>
          <w:rFonts w:ascii="Times New Roman" w:eastAsiaTheme="minorEastAsia" w:hAnsi="Times New Roman" w:hint="eastAsia"/>
          <w:b/>
          <w:bCs/>
          <w:sz w:val="22"/>
        </w:rPr>
        <w:t>.</w:t>
      </w:r>
    </w:p>
    <w:p w14:paraId="0BB6479A" w14:textId="2EAF47E2" w:rsidR="00EB35C1" w:rsidRPr="005324D6" w:rsidRDefault="00710A01" w:rsidP="00EB35C1">
      <w:pPr>
        <w:spacing w:beforeLines="50" w:before="156" w:afterLines="50" w:after="156"/>
        <w:outlineLvl w:val="1"/>
        <w:rPr>
          <w:rFonts w:ascii="Times New Roman" w:hAnsi="Times New Roman"/>
          <w:b/>
          <w:bCs/>
          <w:sz w:val="22"/>
          <w:u w:val="single"/>
        </w:rPr>
      </w:pPr>
      <w:r>
        <w:rPr>
          <w:rFonts w:ascii="Times New Roman" w:hAnsi="Times New Roman" w:hint="eastAsia"/>
          <w:b/>
          <w:bCs/>
          <w:sz w:val="22"/>
          <w:u w:val="single"/>
        </w:rPr>
        <w:lastRenderedPageBreak/>
        <w:t xml:space="preserve">AS-NAS interaction for </w:t>
      </w:r>
      <w:r w:rsidRPr="00710A01">
        <w:rPr>
          <w:rFonts w:ascii="Times New Roman" w:hAnsi="Times New Roman"/>
          <w:b/>
          <w:bCs/>
          <w:sz w:val="22"/>
          <w:u w:val="single"/>
        </w:rPr>
        <w:t>mode transition time</w:t>
      </w:r>
    </w:p>
    <w:p w14:paraId="64F88D2B" w14:textId="77777777" w:rsidR="00710A01" w:rsidRPr="00710A01" w:rsidRDefault="00710A01" w:rsidP="00710A01">
      <w:pPr>
        <w:spacing w:beforeLines="50" w:before="156" w:afterLines="50" w:after="156"/>
        <w:rPr>
          <w:rFonts w:ascii="Times New Roman" w:eastAsiaTheme="minorEastAsia" w:hAnsi="Times New Roman"/>
          <w:sz w:val="22"/>
        </w:rPr>
      </w:pPr>
      <w:r w:rsidRPr="00710A01">
        <w:rPr>
          <w:rFonts w:ascii="Times New Roman" w:eastAsiaTheme="minorEastAsia" w:hAnsi="Times New Roman"/>
          <w:sz w:val="22"/>
        </w:rPr>
        <w:t>From service perspective, the mode transition time provides the following information:</w:t>
      </w:r>
    </w:p>
    <w:p w14:paraId="2E4C861C" w14:textId="4A02722B" w:rsidR="00710A01" w:rsidRPr="00710A01" w:rsidRDefault="00710A01" w:rsidP="00710A01">
      <w:pPr>
        <w:pStyle w:val="a6"/>
        <w:numPr>
          <w:ilvl w:val="0"/>
          <w:numId w:val="52"/>
        </w:numPr>
        <w:spacing w:beforeLines="50" w:before="156" w:afterLines="50" w:after="156"/>
        <w:ind w:firstLineChars="0"/>
        <w:rPr>
          <w:rFonts w:eastAsiaTheme="minorEastAsia"/>
          <w:sz w:val="22"/>
        </w:rPr>
      </w:pPr>
      <w:r w:rsidRPr="00710A01">
        <w:rPr>
          <w:rFonts w:eastAsiaTheme="minorEastAsia"/>
          <w:sz w:val="22"/>
        </w:rPr>
        <w:t xml:space="preserve">The “S&amp;F to normal” mode transition time (dedicated or reusing </w:t>
      </w:r>
      <w:r w:rsidRPr="00710A01">
        <w:rPr>
          <w:rFonts w:eastAsiaTheme="minorEastAsia"/>
          <w:i/>
          <w:iCs/>
          <w:sz w:val="22"/>
        </w:rPr>
        <w:t>t-Service</w:t>
      </w:r>
      <w:r w:rsidRPr="00710A01">
        <w:rPr>
          <w:rFonts w:eastAsiaTheme="minorEastAsia"/>
          <w:sz w:val="22"/>
        </w:rPr>
        <w:t>) indicates when normal UL service initiation or normal DL service paging can be resumed</w:t>
      </w:r>
      <w:r w:rsidRPr="00710A01">
        <w:rPr>
          <w:rFonts w:eastAsiaTheme="minorEastAsia" w:hint="eastAsia"/>
          <w:sz w:val="22"/>
        </w:rPr>
        <w:t>,</w:t>
      </w:r>
      <w:r w:rsidRPr="00710A01">
        <w:rPr>
          <w:rFonts w:eastAsiaTheme="minorEastAsia"/>
          <w:sz w:val="22"/>
        </w:rPr>
        <w:t xml:space="preserve"> or when S&amp;F UL service initiation or S&amp;F DL service paging can be suspended.</w:t>
      </w:r>
    </w:p>
    <w:p w14:paraId="173C03DB" w14:textId="137856B2" w:rsidR="00710A01" w:rsidRPr="00710A01" w:rsidRDefault="00710A01" w:rsidP="00710A01">
      <w:pPr>
        <w:pStyle w:val="a6"/>
        <w:numPr>
          <w:ilvl w:val="0"/>
          <w:numId w:val="52"/>
        </w:numPr>
        <w:spacing w:beforeLines="50" w:before="156" w:afterLines="50" w:after="156"/>
        <w:ind w:firstLineChars="0"/>
        <w:rPr>
          <w:rFonts w:eastAsiaTheme="minorEastAsia"/>
          <w:sz w:val="22"/>
        </w:rPr>
      </w:pPr>
      <w:r w:rsidRPr="00710A01">
        <w:rPr>
          <w:rFonts w:eastAsiaTheme="minorEastAsia"/>
          <w:sz w:val="22"/>
        </w:rPr>
        <w:t>The “normal to S&amp;F” mode transition time (</w:t>
      </w:r>
      <w:r w:rsidRPr="00710A01">
        <w:rPr>
          <w:rFonts w:eastAsiaTheme="minorEastAsia" w:hint="eastAsia"/>
          <w:sz w:val="22"/>
        </w:rPr>
        <w:t xml:space="preserve">if introduced, </w:t>
      </w:r>
      <w:r w:rsidRPr="00710A01">
        <w:rPr>
          <w:rFonts w:eastAsiaTheme="minorEastAsia"/>
          <w:sz w:val="22"/>
        </w:rPr>
        <w:t xml:space="preserve">dedicated or reusing </w:t>
      </w:r>
      <w:r w:rsidRPr="00710A01">
        <w:rPr>
          <w:rFonts w:eastAsiaTheme="minorEastAsia"/>
          <w:i/>
          <w:iCs/>
          <w:sz w:val="22"/>
        </w:rPr>
        <w:t>t-Service</w:t>
      </w:r>
      <w:r w:rsidRPr="00710A01">
        <w:rPr>
          <w:rFonts w:eastAsiaTheme="minorEastAsia"/>
          <w:sz w:val="22"/>
        </w:rPr>
        <w:t>) indicates when S&amp;F UL service initiation or S&amp;F DL service paging can be resumed</w:t>
      </w:r>
      <w:r w:rsidRPr="00710A01">
        <w:rPr>
          <w:rFonts w:eastAsiaTheme="minorEastAsia" w:hint="eastAsia"/>
          <w:sz w:val="22"/>
        </w:rPr>
        <w:t>,</w:t>
      </w:r>
      <w:r w:rsidRPr="00710A01">
        <w:rPr>
          <w:rFonts w:eastAsiaTheme="minorEastAsia"/>
          <w:sz w:val="22"/>
        </w:rPr>
        <w:t xml:space="preserve"> or when normal UL service initiation or normal DL service paging can be suspended.</w:t>
      </w:r>
    </w:p>
    <w:p w14:paraId="047FE465" w14:textId="171B5706" w:rsidR="00710A01" w:rsidRDefault="00710A01" w:rsidP="00EB35C1">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Therefore such time information can be useful in UE NAS</w:t>
      </w:r>
      <w:r w:rsidR="00F7221A">
        <w:rPr>
          <w:rFonts w:ascii="Times New Roman" w:eastAsiaTheme="minorEastAsia" w:hAnsi="Times New Roman" w:hint="eastAsia"/>
          <w:sz w:val="22"/>
        </w:rPr>
        <w:t xml:space="preserve"> to determine initiation and suspension for corresponding services.</w:t>
      </w:r>
    </w:p>
    <w:p w14:paraId="26A37A6E" w14:textId="15718F49" w:rsidR="00710A01" w:rsidRPr="00F7221A" w:rsidRDefault="00F7221A" w:rsidP="00EB35C1">
      <w:pPr>
        <w:spacing w:beforeLines="50" w:before="156" w:afterLines="50" w:after="156"/>
        <w:rPr>
          <w:rFonts w:ascii="Times New Roman" w:eastAsiaTheme="minorEastAsia" w:hAnsi="Times New Roman"/>
          <w:b/>
          <w:bCs/>
          <w:sz w:val="22"/>
        </w:rPr>
      </w:pPr>
      <w:r w:rsidRPr="00F7221A">
        <w:rPr>
          <w:rFonts w:ascii="Times New Roman" w:eastAsiaTheme="minorEastAsia" w:hAnsi="Times New Roman" w:hint="eastAsia"/>
          <w:b/>
          <w:bCs/>
          <w:sz w:val="22"/>
        </w:rPr>
        <w:t xml:space="preserve">Proposal 8: </w:t>
      </w:r>
      <w:r w:rsidRPr="00F7221A">
        <w:rPr>
          <w:rFonts w:ascii="Times New Roman" w:eastAsiaTheme="minorEastAsia" w:hAnsi="Times New Roman"/>
          <w:b/>
          <w:bCs/>
          <w:sz w:val="22"/>
        </w:rPr>
        <w:t>UE AS indicates UE NAS the “S&amp;F to normal” mode transition time</w:t>
      </w:r>
      <w:r w:rsidRPr="00F7221A">
        <w:rPr>
          <w:rFonts w:ascii="Times New Roman" w:eastAsiaTheme="minorEastAsia" w:hAnsi="Times New Roman" w:hint="eastAsia"/>
          <w:b/>
          <w:bCs/>
          <w:sz w:val="22"/>
        </w:rPr>
        <w:t>.</w:t>
      </w:r>
    </w:p>
    <w:p w14:paraId="54F66C71" w14:textId="0718E32D" w:rsidR="00F7221A" w:rsidRPr="00F7221A" w:rsidRDefault="00F7221A" w:rsidP="00EB35C1">
      <w:pPr>
        <w:spacing w:beforeLines="50" w:before="156" w:afterLines="50" w:after="156"/>
        <w:rPr>
          <w:rFonts w:ascii="Times New Roman" w:eastAsiaTheme="minorEastAsia" w:hAnsi="Times New Roman"/>
          <w:b/>
          <w:bCs/>
          <w:sz w:val="22"/>
        </w:rPr>
      </w:pPr>
      <w:r w:rsidRPr="00F7221A">
        <w:rPr>
          <w:rFonts w:ascii="Times New Roman" w:eastAsiaTheme="minorEastAsia" w:hAnsi="Times New Roman" w:hint="eastAsia"/>
          <w:b/>
          <w:bCs/>
          <w:sz w:val="22"/>
        </w:rPr>
        <w:t xml:space="preserve">Proposal 9: If </w:t>
      </w:r>
      <w:r w:rsidRPr="00F7221A">
        <w:rPr>
          <w:rFonts w:ascii="Times New Roman" w:eastAsiaTheme="minorEastAsia" w:hAnsi="Times New Roman"/>
          <w:b/>
          <w:bCs/>
          <w:sz w:val="22"/>
        </w:rPr>
        <w:t xml:space="preserve">“normal to S&amp;F” mode transition time </w:t>
      </w:r>
      <w:r w:rsidRPr="00F7221A">
        <w:rPr>
          <w:rFonts w:ascii="Times New Roman" w:eastAsiaTheme="minorEastAsia" w:hAnsi="Times New Roman" w:hint="eastAsia"/>
          <w:b/>
          <w:bCs/>
          <w:sz w:val="22"/>
        </w:rPr>
        <w:t xml:space="preserve">is introduced, </w:t>
      </w:r>
      <w:r w:rsidRPr="00F7221A">
        <w:rPr>
          <w:rFonts w:ascii="Times New Roman" w:eastAsiaTheme="minorEastAsia" w:hAnsi="Times New Roman"/>
          <w:b/>
          <w:bCs/>
          <w:sz w:val="22"/>
        </w:rPr>
        <w:t>UE AS indicates UE NAS the “normal to S&amp;F” mode transition time</w:t>
      </w:r>
      <w:r w:rsidRPr="00F7221A">
        <w:rPr>
          <w:rFonts w:ascii="Times New Roman" w:eastAsiaTheme="minorEastAsia" w:hAnsi="Times New Roman" w:hint="eastAsia"/>
          <w:b/>
          <w:bCs/>
          <w:sz w:val="22"/>
        </w:rPr>
        <w:t>.</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7631DA97" w:rsidR="009A4608" w:rsidRDefault="00E40D1C" w:rsidP="00357D5B">
      <w:pPr>
        <w:spacing w:beforeLines="50" w:before="156" w:afterLines="50" w:after="156"/>
        <w:rPr>
          <w:rFonts w:ascii="Times New Roman" w:hAnsi="Times New Roman"/>
          <w:sz w:val="22"/>
        </w:rPr>
      </w:pPr>
      <w:r w:rsidRPr="00E40D1C">
        <w:rPr>
          <w:rFonts w:ascii="Times New Roman" w:hAnsi="Times New Roman"/>
          <w:sz w:val="22"/>
        </w:rPr>
        <w:t xml:space="preserve">In this contribution we discuss </w:t>
      </w:r>
      <w:r w:rsidR="00F7221A">
        <w:rPr>
          <w:rFonts w:ascii="Times New Roman" w:hAnsi="Times New Roman" w:hint="eastAsia"/>
          <w:sz w:val="22"/>
        </w:rPr>
        <w:t>further issues and enhancements for the mode transitions in</w:t>
      </w:r>
      <w:r w:rsidR="00F7221A">
        <w:rPr>
          <w:rFonts w:ascii="Times New Roman" w:hAnsi="Times New Roman"/>
          <w:sz w:val="22"/>
        </w:rPr>
        <w:t xml:space="preserve"> S&amp;F</w:t>
      </w:r>
      <w:r w:rsidR="00F7221A">
        <w:rPr>
          <w:rFonts w:ascii="Times New Roman" w:hAnsi="Times New Roman" w:hint="eastAsia"/>
          <w:sz w:val="22"/>
        </w:rPr>
        <w:t xml:space="preserve"> operation</w:t>
      </w:r>
      <w:r w:rsidR="00F7221A">
        <w:rPr>
          <w:rFonts w:ascii="Times New Roman" w:hAnsi="Times New Roman"/>
          <w:sz w:val="22"/>
        </w:rPr>
        <w:t>.</w:t>
      </w:r>
      <w:r w:rsidR="00364F6D">
        <w:rPr>
          <w:rFonts w:ascii="Times New Roman" w:hAnsi="Times New Roman" w:hint="eastAsia"/>
          <w:sz w:val="22"/>
        </w:rPr>
        <w:t>.</w:t>
      </w:r>
      <w:r w:rsidR="00160536" w:rsidRPr="00EA11CC">
        <w:rPr>
          <w:rFonts w:ascii="Times New Roman" w:hAnsi="Times New Roman"/>
          <w:sz w:val="22"/>
        </w:rPr>
        <w:t xml:space="preserve"> </w:t>
      </w:r>
      <w:r w:rsidR="009A4608">
        <w:rPr>
          <w:rFonts w:ascii="Times New Roman" w:hAnsi="Times New Roman"/>
          <w:sz w:val="22"/>
        </w:rPr>
        <w:t xml:space="preserve">The following </w:t>
      </w:r>
      <w:r w:rsidR="00BA419A">
        <w:rPr>
          <w:rFonts w:ascii="Times New Roman" w:hAnsi="Times New Roman" w:hint="eastAsia"/>
          <w:sz w:val="22"/>
        </w:rPr>
        <w:t>proposal</w:t>
      </w:r>
      <w:r w:rsidR="009A4608">
        <w:rPr>
          <w:rFonts w:ascii="Times New Roman" w:hAnsi="Times New Roman"/>
          <w:sz w:val="22"/>
        </w:rPr>
        <w:t xml:space="preserve"> are </w:t>
      </w:r>
      <w:r w:rsidR="00BA419A">
        <w:rPr>
          <w:rFonts w:ascii="Times New Roman" w:hAnsi="Times New Roman" w:hint="eastAsia"/>
          <w:sz w:val="22"/>
        </w:rPr>
        <w:t>provided</w:t>
      </w:r>
      <w:r w:rsidR="009A4608">
        <w:rPr>
          <w:rFonts w:ascii="Times New Roman" w:hAnsi="Times New Roman"/>
          <w:sz w:val="22"/>
        </w:rPr>
        <w:t>:</w:t>
      </w:r>
    </w:p>
    <w:p w14:paraId="3A45CFC8" w14:textId="77777777" w:rsidR="00F7221A" w:rsidRPr="00A02A49" w:rsidRDefault="00F7221A" w:rsidP="00F7221A">
      <w:pPr>
        <w:spacing w:beforeLines="50" w:before="156" w:afterLines="50" w:after="156"/>
        <w:rPr>
          <w:rFonts w:ascii="Times New Roman" w:eastAsiaTheme="minorEastAsia" w:hAnsi="Times New Roman"/>
          <w:b/>
          <w:bCs/>
          <w:sz w:val="22"/>
        </w:rPr>
      </w:pPr>
      <w:r w:rsidRPr="00A02A49">
        <w:rPr>
          <w:rFonts w:ascii="Times New Roman" w:eastAsiaTheme="minorEastAsia" w:hAnsi="Times New Roman" w:hint="eastAsia"/>
          <w:b/>
          <w:bCs/>
          <w:sz w:val="22"/>
        </w:rPr>
        <w:t xml:space="preserve">Proposal 1: If </w:t>
      </w:r>
      <w:r w:rsidRPr="00A02A49">
        <w:rPr>
          <w:rFonts w:ascii="Times New Roman" w:eastAsiaTheme="minorEastAsia" w:hAnsi="Times New Roman" w:hint="eastAsia"/>
          <w:b/>
          <w:bCs/>
          <w:i/>
          <w:iCs/>
          <w:sz w:val="22"/>
        </w:rPr>
        <w:t>t-Service</w:t>
      </w:r>
      <w:r w:rsidRPr="00A02A49">
        <w:rPr>
          <w:rFonts w:ascii="Times New Roman" w:eastAsiaTheme="minorEastAsia" w:hAnsi="Times New Roman" w:hint="eastAsia"/>
          <w:b/>
          <w:bCs/>
          <w:sz w:val="22"/>
        </w:rPr>
        <w:t xml:space="preserve"> is reused to indicate </w:t>
      </w:r>
      <w:r w:rsidRPr="00A02A49">
        <w:rPr>
          <w:rFonts w:ascii="Times New Roman" w:eastAsiaTheme="minorEastAsia" w:hAnsi="Times New Roman"/>
          <w:b/>
          <w:bCs/>
          <w:sz w:val="22"/>
        </w:rPr>
        <w:t>“S&amp;F to normal” mode transition time in S&amp;F operation</w:t>
      </w:r>
      <w:r w:rsidRPr="00A02A49">
        <w:rPr>
          <w:rFonts w:ascii="Times New Roman" w:eastAsiaTheme="minorEastAsia" w:hAnsi="Times New Roman" w:hint="eastAsia"/>
          <w:b/>
          <w:bCs/>
          <w:sz w:val="22"/>
        </w:rPr>
        <w:t xml:space="preserve">, RAN2 to discuss how to identify its purpose between </w:t>
      </w:r>
      <w:r w:rsidRPr="00A02A49">
        <w:rPr>
          <w:rFonts w:ascii="Times New Roman" w:eastAsiaTheme="minorEastAsia" w:hAnsi="Times New Roman"/>
          <w:b/>
          <w:bCs/>
          <w:sz w:val="22"/>
        </w:rPr>
        <w:t>“S&amp;F to normal” mode transition time</w:t>
      </w:r>
      <w:r w:rsidRPr="00A02A49">
        <w:rPr>
          <w:rFonts w:ascii="Times New Roman" w:eastAsiaTheme="minorEastAsia" w:hAnsi="Times New Roman" w:hint="eastAsia"/>
          <w:b/>
          <w:bCs/>
          <w:sz w:val="22"/>
        </w:rPr>
        <w:t xml:space="preserve"> and cell stop serving time.</w:t>
      </w:r>
    </w:p>
    <w:p w14:paraId="23410BB7" w14:textId="77777777" w:rsidR="00F7221A" w:rsidRDefault="00F7221A" w:rsidP="00F7221A">
      <w:pPr>
        <w:spacing w:beforeLines="50" w:before="156" w:afterLines="50" w:after="156"/>
        <w:rPr>
          <w:rFonts w:ascii="Times New Roman" w:eastAsiaTheme="minorEastAsia" w:hAnsi="Times New Roman"/>
          <w:sz w:val="22"/>
        </w:rPr>
      </w:pPr>
      <w:r w:rsidRPr="00A02A49">
        <w:rPr>
          <w:rFonts w:ascii="Times New Roman" w:eastAsiaTheme="minorEastAsia" w:hAnsi="Times New Roman" w:hint="eastAsia"/>
          <w:b/>
          <w:bCs/>
          <w:sz w:val="22"/>
        </w:rPr>
        <w:t xml:space="preserve">Proposal 2: If </w:t>
      </w:r>
      <w:r w:rsidRPr="00A02A49">
        <w:rPr>
          <w:rFonts w:ascii="Times New Roman" w:eastAsiaTheme="minorEastAsia" w:hAnsi="Times New Roman" w:hint="eastAsia"/>
          <w:b/>
          <w:bCs/>
          <w:i/>
          <w:iCs/>
          <w:sz w:val="22"/>
        </w:rPr>
        <w:t>t-Service</w:t>
      </w:r>
      <w:r w:rsidRPr="00A02A49">
        <w:rPr>
          <w:rFonts w:ascii="Times New Roman" w:eastAsiaTheme="minorEastAsia" w:hAnsi="Times New Roman" w:hint="eastAsia"/>
          <w:b/>
          <w:bCs/>
          <w:sz w:val="22"/>
        </w:rPr>
        <w:t xml:space="preserve"> is reused to indicate </w:t>
      </w:r>
      <w:r w:rsidRPr="00A02A49">
        <w:rPr>
          <w:rFonts w:ascii="Times New Roman" w:eastAsiaTheme="minorEastAsia" w:hAnsi="Times New Roman"/>
          <w:b/>
          <w:bCs/>
          <w:sz w:val="22"/>
        </w:rPr>
        <w:t>“S&amp;F to normal” mode transition time in S&amp;F operation</w:t>
      </w:r>
      <w:r w:rsidRPr="00A02A49">
        <w:rPr>
          <w:rFonts w:ascii="Times New Roman" w:eastAsiaTheme="minorEastAsia" w:hAnsi="Times New Roman" w:hint="eastAsia"/>
          <w:b/>
          <w:bCs/>
          <w:sz w:val="22"/>
        </w:rPr>
        <w:t xml:space="preserve">, </w:t>
      </w:r>
      <w:r>
        <w:rPr>
          <w:rFonts w:ascii="Times New Roman" w:eastAsiaTheme="minorEastAsia" w:hAnsi="Times New Roman" w:hint="eastAsia"/>
          <w:b/>
          <w:bCs/>
          <w:sz w:val="22"/>
        </w:rPr>
        <w:t>at least S&amp;F-incapable UE is not required to</w:t>
      </w:r>
      <w:r w:rsidRPr="00A02A49">
        <w:rPr>
          <w:rFonts w:ascii="Times New Roman" w:eastAsiaTheme="minorEastAsia" w:hAnsi="Times New Roman"/>
          <w:b/>
          <w:bCs/>
          <w:sz w:val="22"/>
        </w:rPr>
        <w:t xml:space="preserve"> trigger neighbour cell measurement for cell reselection before </w:t>
      </w:r>
      <w:r w:rsidRPr="00A02A49">
        <w:rPr>
          <w:rFonts w:ascii="Times New Roman" w:eastAsiaTheme="minorEastAsia" w:hAnsi="Times New Roman"/>
          <w:b/>
          <w:bCs/>
          <w:i/>
          <w:iCs/>
          <w:sz w:val="22"/>
        </w:rPr>
        <w:t>t-Service</w:t>
      </w:r>
      <w:r w:rsidRPr="00A02A49">
        <w:rPr>
          <w:rFonts w:ascii="Times New Roman" w:eastAsiaTheme="minorEastAsia" w:hAnsi="Times New Roman" w:hint="eastAsia"/>
          <w:b/>
          <w:bCs/>
          <w:sz w:val="22"/>
        </w:rPr>
        <w:t>.</w:t>
      </w:r>
      <w:r>
        <w:rPr>
          <w:rFonts w:ascii="Times New Roman" w:eastAsiaTheme="minorEastAsia" w:hAnsi="Times New Roman" w:hint="eastAsia"/>
          <w:b/>
          <w:bCs/>
          <w:sz w:val="22"/>
        </w:rPr>
        <w:t xml:space="preserve"> FFS for S&amp;F-capable UE.</w:t>
      </w:r>
    </w:p>
    <w:p w14:paraId="116B4014" w14:textId="77777777" w:rsidR="00F7221A" w:rsidRDefault="00F7221A" w:rsidP="00F7221A">
      <w:pPr>
        <w:spacing w:beforeLines="50" w:before="156" w:afterLines="50" w:after="156"/>
        <w:rPr>
          <w:rFonts w:ascii="Times New Roman" w:eastAsiaTheme="minorEastAsia" w:hAnsi="Times New Roman"/>
          <w:sz w:val="22"/>
        </w:rPr>
      </w:pPr>
      <w:r w:rsidRPr="00A02A49">
        <w:rPr>
          <w:rFonts w:ascii="Times New Roman" w:eastAsiaTheme="minorEastAsia" w:hAnsi="Times New Roman" w:hint="eastAsia"/>
          <w:b/>
          <w:bCs/>
          <w:sz w:val="22"/>
        </w:rPr>
        <w:t xml:space="preserve">Proposal </w:t>
      </w:r>
      <w:r>
        <w:rPr>
          <w:rFonts w:ascii="Times New Roman" w:eastAsiaTheme="minorEastAsia" w:hAnsi="Times New Roman" w:hint="eastAsia"/>
          <w:b/>
          <w:bCs/>
          <w:sz w:val="22"/>
        </w:rPr>
        <w:t>3</w:t>
      </w:r>
      <w:r w:rsidRPr="00A02A49">
        <w:rPr>
          <w:rFonts w:ascii="Times New Roman" w:eastAsiaTheme="minorEastAsia" w:hAnsi="Times New Roman" w:hint="eastAsia"/>
          <w:b/>
          <w:bCs/>
          <w:sz w:val="22"/>
        </w:rPr>
        <w:t xml:space="preserve">: If </w:t>
      </w:r>
      <w:r w:rsidRPr="00653D1D">
        <w:rPr>
          <w:rFonts w:ascii="Times New Roman" w:eastAsiaTheme="minorEastAsia" w:hAnsi="Times New Roman" w:hint="eastAsia"/>
          <w:b/>
          <w:bCs/>
          <w:sz w:val="22"/>
        </w:rPr>
        <w:t>a new indication</w:t>
      </w:r>
      <w:r>
        <w:rPr>
          <w:rFonts w:ascii="Times New Roman" w:eastAsiaTheme="minorEastAsia" w:hAnsi="Times New Roman" w:hint="eastAsia"/>
          <w:b/>
          <w:bCs/>
          <w:sz w:val="22"/>
        </w:rPr>
        <w:t xml:space="preserve"> </w:t>
      </w:r>
      <w:r w:rsidRPr="00653D1D">
        <w:rPr>
          <w:rFonts w:ascii="Times New Roman" w:eastAsiaTheme="minorEastAsia" w:hAnsi="Times New Roman" w:hint="eastAsia"/>
          <w:b/>
          <w:bCs/>
          <w:sz w:val="22"/>
        </w:rPr>
        <w:t xml:space="preserve">(e.g. </w:t>
      </w:r>
      <w:r w:rsidRPr="00653D1D">
        <w:rPr>
          <w:rFonts w:ascii="Times New Roman" w:eastAsiaTheme="minorEastAsia" w:hAnsi="Times New Roman" w:hint="eastAsia"/>
          <w:b/>
          <w:bCs/>
          <w:i/>
          <w:iCs/>
          <w:sz w:val="22"/>
        </w:rPr>
        <w:t>t-SFtoNORMAL</w:t>
      </w:r>
      <w:r w:rsidRPr="00653D1D">
        <w:rPr>
          <w:rFonts w:ascii="Times New Roman" w:eastAsiaTheme="minorEastAsia" w:hAnsi="Times New Roman" w:hint="eastAsia"/>
          <w:b/>
          <w:bCs/>
          <w:sz w:val="22"/>
        </w:rPr>
        <w:t>) is introduced</w:t>
      </w:r>
      <w:r w:rsidRPr="00A02A49">
        <w:rPr>
          <w:rFonts w:ascii="Times New Roman" w:eastAsiaTheme="minorEastAsia" w:hAnsi="Times New Roman" w:hint="eastAsia"/>
          <w:b/>
          <w:bCs/>
          <w:sz w:val="22"/>
        </w:rPr>
        <w:t xml:space="preserve"> to indicate </w:t>
      </w:r>
      <w:r w:rsidRPr="00A02A49">
        <w:rPr>
          <w:rFonts w:ascii="Times New Roman" w:eastAsiaTheme="minorEastAsia" w:hAnsi="Times New Roman"/>
          <w:b/>
          <w:bCs/>
          <w:sz w:val="22"/>
        </w:rPr>
        <w:t>“S&amp;F to normal” mode transition time in S&amp;F operation</w:t>
      </w:r>
      <w:r w:rsidRPr="00A02A49">
        <w:rPr>
          <w:rFonts w:ascii="Times New Roman" w:eastAsiaTheme="minorEastAsia" w:hAnsi="Times New Roman" w:hint="eastAsia"/>
          <w:b/>
          <w:bCs/>
          <w:sz w:val="22"/>
        </w:rPr>
        <w:t xml:space="preserve">, </w:t>
      </w:r>
      <w:r>
        <w:rPr>
          <w:rFonts w:ascii="Times New Roman" w:eastAsiaTheme="minorEastAsia" w:hAnsi="Times New Roman" w:hint="eastAsia"/>
          <w:b/>
          <w:bCs/>
          <w:sz w:val="22"/>
        </w:rPr>
        <w:t>at least S&amp;F-incapable UE is not required to</w:t>
      </w:r>
      <w:r w:rsidRPr="00A02A49">
        <w:rPr>
          <w:rFonts w:ascii="Times New Roman" w:eastAsiaTheme="minorEastAsia" w:hAnsi="Times New Roman"/>
          <w:b/>
          <w:bCs/>
          <w:sz w:val="22"/>
        </w:rPr>
        <w:t xml:space="preserve"> trigger neighbour cell measurement for cell reselection before </w:t>
      </w:r>
      <w:r w:rsidRPr="00653D1D">
        <w:rPr>
          <w:rFonts w:ascii="Times New Roman" w:eastAsiaTheme="minorEastAsia" w:hAnsi="Times New Roman" w:hint="eastAsia"/>
          <w:b/>
          <w:bCs/>
          <w:i/>
          <w:iCs/>
          <w:sz w:val="22"/>
        </w:rPr>
        <w:t>t-SFtoNORMAL</w:t>
      </w:r>
      <w:r w:rsidRPr="00A02A49">
        <w:rPr>
          <w:rFonts w:ascii="Times New Roman" w:eastAsiaTheme="minorEastAsia" w:hAnsi="Times New Roman" w:hint="eastAsia"/>
          <w:b/>
          <w:bCs/>
          <w:sz w:val="22"/>
        </w:rPr>
        <w:t>.</w:t>
      </w:r>
      <w:r>
        <w:rPr>
          <w:rFonts w:ascii="Times New Roman" w:eastAsiaTheme="minorEastAsia" w:hAnsi="Times New Roman" w:hint="eastAsia"/>
          <w:b/>
          <w:bCs/>
          <w:sz w:val="22"/>
        </w:rPr>
        <w:t xml:space="preserve"> FFS for S&amp;F-capable UE.</w:t>
      </w:r>
    </w:p>
    <w:p w14:paraId="5A85F583" w14:textId="77777777" w:rsidR="00F7221A" w:rsidRPr="00653D1D" w:rsidRDefault="00F7221A" w:rsidP="00F7221A">
      <w:pPr>
        <w:spacing w:beforeLines="50" w:before="156" w:afterLines="50" w:after="156"/>
        <w:rPr>
          <w:rFonts w:ascii="Times New Roman" w:eastAsiaTheme="minorEastAsia" w:hAnsi="Times New Roman"/>
          <w:b/>
          <w:bCs/>
          <w:sz w:val="22"/>
        </w:rPr>
      </w:pPr>
      <w:r w:rsidRPr="00653D1D">
        <w:rPr>
          <w:rFonts w:ascii="Times New Roman" w:eastAsiaTheme="minorEastAsia" w:hAnsi="Times New Roman" w:hint="eastAsia"/>
          <w:b/>
          <w:bCs/>
          <w:sz w:val="22"/>
        </w:rPr>
        <w:t>Proposal 4: The t</w:t>
      </w:r>
      <w:r w:rsidRPr="00653D1D">
        <w:rPr>
          <w:rFonts w:ascii="Times New Roman" w:eastAsiaTheme="minorEastAsia" w:hAnsi="Times New Roman"/>
          <w:b/>
          <w:bCs/>
          <w:sz w:val="22"/>
        </w:rPr>
        <w:t xml:space="preserve">ime information on transition from normal mode </w:t>
      </w:r>
      <w:r w:rsidRPr="00653D1D">
        <w:rPr>
          <w:rFonts w:ascii="Times New Roman" w:eastAsiaTheme="minorEastAsia" w:hAnsi="Times New Roman" w:hint="eastAsia"/>
          <w:b/>
          <w:bCs/>
          <w:sz w:val="22"/>
        </w:rPr>
        <w:t xml:space="preserve">to </w:t>
      </w:r>
      <w:r w:rsidRPr="00653D1D">
        <w:rPr>
          <w:rFonts w:ascii="Times New Roman" w:eastAsiaTheme="minorEastAsia" w:hAnsi="Times New Roman"/>
          <w:b/>
          <w:bCs/>
          <w:sz w:val="22"/>
        </w:rPr>
        <w:t>S&amp;F operation mode is</w:t>
      </w:r>
      <w:r w:rsidRPr="00653D1D">
        <w:rPr>
          <w:rFonts w:ascii="Times New Roman" w:eastAsiaTheme="minorEastAsia" w:hAnsi="Times New Roman" w:hint="eastAsia"/>
          <w:b/>
          <w:bCs/>
          <w:sz w:val="22"/>
        </w:rPr>
        <w:t xml:space="preserve"> provided to UE.</w:t>
      </w:r>
    </w:p>
    <w:p w14:paraId="60288FE9" w14:textId="77777777" w:rsidR="00F7221A" w:rsidRPr="008129D5" w:rsidRDefault="00F7221A" w:rsidP="00F7221A">
      <w:pPr>
        <w:spacing w:beforeLines="50" w:before="156" w:afterLines="50" w:after="156"/>
        <w:rPr>
          <w:rFonts w:ascii="Times New Roman" w:eastAsiaTheme="minorEastAsia" w:hAnsi="Times New Roman"/>
          <w:b/>
          <w:bCs/>
          <w:sz w:val="22"/>
        </w:rPr>
      </w:pPr>
      <w:r w:rsidRPr="008129D5">
        <w:rPr>
          <w:rFonts w:ascii="Times New Roman" w:eastAsiaTheme="minorEastAsia" w:hAnsi="Times New Roman" w:hint="eastAsia"/>
          <w:b/>
          <w:bCs/>
          <w:sz w:val="22"/>
        </w:rPr>
        <w:t xml:space="preserve">Proposal 4a: </w:t>
      </w:r>
      <w:r w:rsidRPr="008129D5">
        <w:rPr>
          <w:rFonts w:ascii="Times New Roman" w:eastAsiaTheme="minorEastAsia" w:hAnsi="Times New Roman"/>
          <w:b/>
          <w:bCs/>
          <w:sz w:val="22"/>
        </w:rPr>
        <w:t>The time information on transition from normal mode to S&amp;F operation mode is provided in SIB31</w:t>
      </w:r>
      <w:r w:rsidRPr="008129D5">
        <w:rPr>
          <w:rFonts w:ascii="Times New Roman" w:eastAsiaTheme="minorEastAsia" w:hAnsi="Times New Roman" w:hint="eastAsia"/>
          <w:b/>
          <w:bCs/>
          <w:sz w:val="22"/>
        </w:rPr>
        <w:t>.</w:t>
      </w:r>
    </w:p>
    <w:p w14:paraId="0F25B803" w14:textId="77777777" w:rsidR="00F7221A" w:rsidRPr="008129D5" w:rsidRDefault="00F7221A" w:rsidP="00F7221A">
      <w:pPr>
        <w:spacing w:beforeLines="50" w:before="156" w:afterLines="50" w:after="156"/>
        <w:rPr>
          <w:rFonts w:ascii="Times New Roman" w:eastAsiaTheme="minorEastAsia" w:hAnsi="Times New Roman"/>
          <w:b/>
          <w:bCs/>
          <w:sz w:val="22"/>
        </w:rPr>
      </w:pPr>
      <w:r w:rsidRPr="008129D5">
        <w:rPr>
          <w:rFonts w:ascii="Times New Roman" w:eastAsiaTheme="minorEastAsia" w:hAnsi="Times New Roman" w:hint="eastAsia"/>
          <w:b/>
          <w:bCs/>
          <w:sz w:val="22"/>
        </w:rPr>
        <w:t xml:space="preserve">Proposal 4b: </w:t>
      </w:r>
      <w:r w:rsidRPr="008129D5">
        <w:rPr>
          <w:rFonts w:ascii="Times New Roman" w:eastAsiaTheme="minorEastAsia" w:hAnsi="Times New Roman"/>
          <w:b/>
          <w:bCs/>
          <w:sz w:val="22"/>
        </w:rPr>
        <w:t xml:space="preserve">Use absolute UTC time </w:t>
      </w:r>
      <w:r w:rsidRPr="008129D5">
        <w:rPr>
          <w:rFonts w:ascii="Times New Roman" w:eastAsiaTheme="minorEastAsia" w:hAnsi="Times New Roman" w:hint="eastAsia"/>
          <w:b/>
          <w:bCs/>
          <w:sz w:val="22"/>
        </w:rPr>
        <w:t xml:space="preserve">or relative time duration to </w:t>
      </w:r>
      <w:r w:rsidRPr="008129D5">
        <w:rPr>
          <w:rFonts w:ascii="Times New Roman" w:eastAsiaTheme="minorEastAsia" w:hAnsi="Times New Roman"/>
          <w:b/>
          <w:bCs/>
          <w:sz w:val="22"/>
        </w:rPr>
        <w:t>“S&amp;F to normal” mode transition time</w:t>
      </w:r>
      <w:r w:rsidRPr="008129D5">
        <w:rPr>
          <w:rFonts w:ascii="Times New Roman" w:eastAsiaTheme="minorEastAsia" w:hAnsi="Times New Roman" w:hint="eastAsia"/>
          <w:b/>
          <w:bCs/>
          <w:sz w:val="22"/>
        </w:rPr>
        <w:t xml:space="preserve"> </w:t>
      </w:r>
      <w:r w:rsidRPr="008129D5">
        <w:rPr>
          <w:rFonts w:ascii="Times New Roman" w:eastAsiaTheme="minorEastAsia" w:hAnsi="Times New Roman"/>
          <w:b/>
          <w:bCs/>
          <w:sz w:val="22"/>
        </w:rPr>
        <w:t>to broadcast the “</w:t>
      </w:r>
      <w:r w:rsidRPr="008129D5">
        <w:rPr>
          <w:rFonts w:ascii="Times New Roman" w:eastAsiaTheme="minorEastAsia" w:hAnsi="Times New Roman" w:hint="eastAsia"/>
          <w:b/>
          <w:bCs/>
          <w:sz w:val="22"/>
        </w:rPr>
        <w:t>n</w:t>
      </w:r>
      <w:r w:rsidRPr="008129D5">
        <w:rPr>
          <w:rFonts w:ascii="Times New Roman" w:eastAsiaTheme="minorEastAsia" w:hAnsi="Times New Roman"/>
          <w:b/>
          <w:bCs/>
          <w:sz w:val="22"/>
        </w:rPr>
        <w:t xml:space="preserve">ormal to S&amp;F” mode transition time information. When this information is broadcast and indicates a time in the future the UE can assume the NW is currently operating in </w:t>
      </w:r>
      <w:r w:rsidRPr="008129D5">
        <w:rPr>
          <w:rFonts w:ascii="Times New Roman" w:eastAsiaTheme="minorEastAsia" w:hAnsi="Times New Roman" w:hint="eastAsia"/>
          <w:b/>
          <w:bCs/>
          <w:sz w:val="22"/>
        </w:rPr>
        <w:t>normal</w:t>
      </w:r>
      <w:r w:rsidRPr="008129D5">
        <w:rPr>
          <w:rFonts w:ascii="Times New Roman" w:eastAsiaTheme="minorEastAsia" w:hAnsi="Times New Roman"/>
          <w:b/>
          <w:bCs/>
          <w:sz w:val="22"/>
        </w:rPr>
        <w:t xml:space="preserve"> mode (until the indicated “</w:t>
      </w:r>
      <w:r w:rsidRPr="008129D5">
        <w:rPr>
          <w:rFonts w:ascii="Times New Roman" w:eastAsiaTheme="minorEastAsia" w:hAnsi="Times New Roman" w:hint="eastAsia"/>
          <w:b/>
          <w:bCs/>
          <w:sz w:val="22"/>
        </w:rPr>
        <w:t>n</w:t>
      </w:r>
      <w:r w:rsidRPr="008129D5">
        <w:rPr>
          <w:rFonts w:ascii="Times New Roman" w:eastAsiaTheme="minorEastAsia" w:hAnsi="Times New Roman"/>
          <w:b/>
          <w:bCs/>
          <w:sz w:val="22"/>
        </w:rPr>
        <w:t>ormal to S&amp;F” mode transition time).</w:t>
      </w:r>
    </w:p>
    <w:p w14:paraId="351100D0" w14:textId="77777777" w:rsidR="00F7221A" w:rsidRPr="008129D5" w:rsidRDefault="00F7221A" w:rsidP="00F7221A">
      <w:pPr>
        <w:spacing w:beforeLines="50" w:before="156" w:afterLines="50" w:after="156"/>
        <w:rPr>
          <w:rFonts w:ascii="Times New Roman" w:eastAsiaTheme="minorEastAsia" w:hAnsi="Times New Roman"/>
          <w:b/>
          <w:bCs/>
          <w:sz w:val="22"/>
        </w:rPr>
      </w:pPr>
      <w:r w:rsidRPr="008129D5">
        <w:rPr>
          <w:rFonts w:ascii="Times New Roman" w:eastAsiaTheme="minorEastAsia" w:hAnsi="Times New Roman" w:hint="eastAsia"/>
          <w:b/>
          <w:bCs/>
          <w:sz w:val="22"/>
        </w:rPr>
        <w:t xml:space="preserve">Proposal 4c: </w:t>
      </w:r>
      <w:r w:rsidRPr="008129D5">
        <w:rPr>
          <w:rFonts w:ascii="Times New Roman" w:eastAsiaTheme="minorEastAsia" w:hAnsi="Times New Roman"/>
          <w:b/>
          <w:bCs/>
          <w:sz w:val="22"/>
        </w:rPr>
        <w:t>A change to the “</w:t>
      </w:r>
      <w:r w:rsidRPr="008129D5">
        <w:rPr>
          <w:rFonts w:ascii="Times New Roman" w:eastAsiaTheme="minorEastAsia" w:hAnsi="Times New Roman" w:hint="eastAsia"/>
          <w:b/>
          <w:bCs/>
          <w:sz w:val="22"/>
        </w:rPr>
        <w:t>n</w:t>
      </w:r>
      <w:r w:rsidRPr="008129D5">
        <w:rPr>
          <w:rFonts w:ascii="Times New Roman" w:eastAsiaTheme="minorEastAsia" w:hAnsi="Times New Roman"/>
          <w:b/>
          <w:bCs/>
          <w:sz w:val="22"/>
        </w:rPr>
        <w:t>ormal to S&amp;F” mode transition time indication shall not result in system information change notification. Legacy rules for acquiring SIB31 apply</w:t>
      </w:r>
      <w:r w:rsidRPr="008129D5">
        <w:rPr>
          <w:rFonts w:ascii="Times New Roman" w:eastAsiaTheme="minorEastAsia" w:hAnsi="Times New Roman" w:hint="eastAsia"/>
          <w:b/>
          <w:bCs/>
          <w:sz w:val="22"/>
        </w:rPr>
        <w:t>.</w:t>
      </w:r>
    </w:p>
    <w:p w14:paraId="68590E77" w14:textId="77777777" w:rsidR="00F7221A" w:rsidRPr="00A02A49" w:rsidRDefault="00F7221A" w:rsidP="00F7221A">
      <w:pPr>
        <w:spacing w:beforeLines="50" w:before="156" w:afterLines="50" w:after="156"/>
        <w:rPr>
          <w:rFonts w:ascii="Times New Roman" w:eastAsiaTheme="minorEastAsia" w:hAnsi="Times New Roman"/>
          <w:b/>
          <w:bCs/>
          <w:sz w:val="22"/>
        </w:rPr>
      </w:pPr>
      <w:r w:rsidRPr="00A02A49">
        <w:rPr>
          <w:rFonts w:ascii="Times New Roman" w:eastAsiaTheme="minorEastAsia" w:hAnsi="Times New Roman" w:hint="eastAsia"/>
          <w:b/>
          <w:bCs/>
          <w:sz w:val="22"/>
        </w:rPr>
        <w:t xml:space="preserve">Proposal </w:t>
      </w:r>
      <w:r>
        <w:rPr>
          <w:rFonts w:ascii="Times New Roman" w:eastAsiaTheme="minorEastAsia" w:hAnsi="Times New Roman" w:hint="eastAsia"/>
          <w:b/>
          <w:bCs/>
          <w:sz w:val="22"/>
        </w:rPr>
        <w:t>5</w:t>
      </w:r>
      <w:r w:rsidRPr="00A02A49">
        <w:rPr>
          <w:rFonts w:ascii="Times New Roman" w:eastAsiaTheme="minorEastAsia" w:hAnsi="Times New Roman" w:hint="eastAsia"/>
          <w:b/>
          <w:bCs/>
          <w:sz w:val="22"/>
        </w:rPr>
        <w:t xml:space="preserve">: If </w:t>
      </w:r>
      <w:r w:rsidRPr="00A02A49">
        <w:rPr>
          <w:rFonts w:ascii="Times New Roman" w:eastAsiaTheme="minorEastAsia" w:hAnsi="Times New Roman" w:hint="eastAsia"/>
          <w:b/>
          <w:bCs/>
          <w:i/>
          <w:iCs/>
          <w:sz w:val="22"/>
        </w:rPr>
        <w:t>t-Service</w:t>
      </w:r>
      <w:r w:rsidRPr="00A02A49">
        <w:rPr>
          <w:rFonts w:ascii="Times New Roman" w:eastAsiaTheme="minorEastAsia" w:hAnsi="Times New Roman" w:hint="eastAsia"/>
          <w:b/>
          <w:bCs/>
          <w:sz w:val="22"/>
        </w:rPr>
        <w:t xml:space="preserve"> is reused to indicate </w:t>
      </w:r>
      <w:r w:rsidRPr="00A02A49">
        <w:rPr>
          <w:rFonts w:ascii="Times New Roman" w:eastAsiaTheme="minorEastAsia" w:hAnsi="Times New Roman"/>
          <w:b/>
          <w:bCs/>
          <w:sz w:val="22"/>
        </w:rPr>
        <w:t>“</w:t>
      </w:r>
      <w:r w:rsidRPr="00F6285C">
        <w:rPr>
          <w:rFonts w:ascii="Times New Roman" w:eastAsiaTheme="minorEastAsia" w:hAnsi="Times New Roman"/>
          <w:b/>
          <w:bCs/>
          <w:sz w:val="22"/>
        </w:rPr>
        <w:t>normal to S&amp;F</w:t>
      </w:r>
      <w:r w:rsidRPr="00A02A49">
        <w:rPr>
          <w:rFonts w:ascii="Times New Roman" w:eastAsiaTheme="minorEastAsia" w:hAnsi="Times New Roman"/>
          <w:b/>
          <w:bCs/>
          <w:sz w:val="22"/>
        </w:rPr>
        <w:t>” mode transition time in S&amp;F operation</w:t>
      </w:r>
      <w:r w:rsidRPr="00A02A49">
        <w:rPr>
          <w:rFonts w:ascii="Times New Roman" w:eastAsiaTheme="minorEastAsia" w:hAnsi="Times New Roman" w:hint="eastAsia"/>
          <w:b/>
          <w:bCs/>
          <w:sz w:val="22"/>
        </w:rPr>
        <w:t xml:space="preserve">, </w:t>
      </w:r>
      <w:r w:rsidRPr="00A02A49">
        <w:rPr>
          <w:rFonts w:ascii="Times New Roman" w:eastAsiaTheme="minorEastAsia" w:hAnsi="Times New Roman" w:hint="eastAsia"/>
          <w:b/>
          <w:bCs/>
          <w:sz w:val="22"/>
        </w:rPr>
        <w:lastRenderedPageBreak/>
        <w:t xml:space="preserve">RAN2 to discuss how to identify its purpose between </w:t>
      </w:r>
      <w:r w:rsidRPr="00A02A49">
        <w:rPr>
          <w:rFonts w:ascii="Times New Roman" w:eastAsiaTheme="minorEastAsia" w:hAnsi="Times New Roman"/>
          <w:b/>
          <w:bCs/>
          <w:sz w:val="22"/>
        </w:rPr>
        <w:t>“</w:t>
      </w:r>
      <w:r w:rsidRPr="00710A01">
        <w:rPr>
          <w:rFonts w:ascii="Times New Roman" w:eastAsiaTheme="minorEastAsia" w:hAnsi="Times New Roman"/>
          <w:b/>
          <w:bCs/>
          <w:sz w:val="22"/>
        </w:rPr>
        <w:t>normal to S&amp;F</w:t>
      </w:r>
      <w:r w:rsidRPr="00A02A49">
        <w:rPr>
          <w:rFonts w:ascii="Times New Roman" w:eastAsiaTheme="minorEastAsia" w:hAnsi="Times New Roman"/>
          <w:b/>
          <w:bCs/>
          <w:sz w:val="22"/>
        </w:rPr>
        <w:t>” mode transition time</w:t>
      </w:r>
      <w:r w:rsidRPr="00A02A49">
        <w:rPr>
          <w:rFonts w:ascii="Times New Roman" w:eastAsiaTheme="minorEastAsia" w:hAnsi="Times New Roman" w:hint="eastAsia"/>
          <w:b/>
          <w:bCs/>
          <w:sz w:val="22"/>
        </w:rPr>
        <w:t xml:space="preserve"> and cell stop serving time.</w:t>
      </w:r>
    </w:p>
    <w:p w14:paraId="3B8CE271" w14:textId="77777777" w:rsidR="00F7221A" w:rsidRDefault="00F7221A" w:rsidP="00F7221A">
      <w:pPr>
        <w:spacing w:beforeLines="50" w:before="156" w:afterLines="50" w:after="156"/>
        <w:rPr>
          <w:rFonts w:ascii="Times New Roman" w:eastAsiaTheme="minorEastAsia" w:hAnsi="Times New Roman"/>
          <w:sz w:val="22"/>
        </w:rPr>
      </w:pPr>
      <w:r w:rsidRPr="00A02A49">
        <w:rPr>
          <w:rFonts w:ascii="Times New Roman" w:eastAsiaTheme="minorEastAsia" w:hAnsi="Times New Roman" w:hint="eastAsia"/>
          <w:b/>
          <w:bCs/>
          <w:sz w:val="22"/>
        </w:rPr>
        <w:t xml:space="preserve">Proposal </w:t>
      </w:r>
      <w:r>
        <w:rPr>
          <w:rFonts w:ascii="Times New Roman" w:eastAsiaTheme="minorEastAsia" w:hAnsi="Times New Roman" w:hint="eastAsia"/>
          <w:b/>
          <w:bCs/>
          <w:sz w:val="22"/>
        </w:rPr>
        <w:t>6</w:t>
      </w:r>
      <w:r w:rsidRPr="00A02A49">
        <w:rPr>
          <w:rFonts w:ascii="Times New Roman" w:eastAsiaTheme="minorEastAsia" w:hAnsi="Times New Roman" w:hint="eastAsia"/>
          <w:b/>
          <w:bCs/>
          <w:sz w:val="22"/>
        </w:rPr>
        <w:t xml:space="preserve">: If </w:t>
      </w:r>
      <w:r w:rsidRPr="00A02A49">
        <w:rPr>
          <w:rFonts w:ascii="Times New Roman" w:eastAsiaTheme="minorEastAsia" w:hAnsi="Times New Roman" w:hint="eastAsia"/>
          <w:b/>
          <w:bCs/>
          <w:i/>
          <w:iCs/>
          <w:sz w:val="22"/>
        </w:rPr>
        <w:t>t-Service</w:t>
      </w:r>
      <w:r w:rsidRPr="00A02A49">
        <w:rPr>
          <w:rFonts w:ascii="Times New Roman" w:eastAsiaTheme="minorEastAsia" w:hAnsi="Times New Roman" w:hint="eastAsia"/>
          <w:b/>
          <w:bCs/>
          <w:sz w:val="22"/>
        </w:rPr>
        <w:t xml:space="preserve"> is reused to indicate </w:t>
      </w:r>
      <w:r w:rsidRPr="00A02A49">
        <w:rPr>
          <w:rFonts w:ascii="Times New Roman" w:eastAsiaTheme="minorEastAsia" w:hAnsi="Times New Roman"/>
          <w:b/>
          <w:bCs/>
          <w:sz w:val="22"/>
        </w:rPr>
        <w:t>“</w:t>
      </w:r>
      <w:r w:rsidRPr="00F6285C">
        <w:rPr>
          <w:rFonts w:ascii="Times New Roman" w:eastAsiaTheme="minorEastAsia" w:hAnsi="Times New Roman"/>
          <w:b/>
          <w:bCs/>
          <w:sz w:val="22"/>
        </w:rPr>
        <w:t>normal to S&amp;F</w:t>
      </w:r>
      <w:r w:rsidRPr="00A02A49">
        <w:rPr>
          <w:rFonts w:ascii="Times New Roman" w:eastAsiaTheme="minorEastAsia" w:hAnsi="Times New Roman"/>
          <w:b/>
          <w:bCs/>
          <w:sz w:val="22"/>
        </w:rPr>
        <w:t>” mode transition time in S&amp;F operation</w:t>
      </w:r>
      <w:r w:rsidRPr="00A02A49">
        <w:rPr>
          <w:rFonts w:ascii="Times New Roman" w:eastAsiaTheme="minorEastAsia" w:hAnsi="Times New Roman" w:hint="eastAsia"/>
          <w:b/>
          <w:bCs/>
          <w:sz w:val="22"/>
        </w:rPr>
        <w:t xml:space="preserve">, </w:t>
      </w:r>
      <w:r>
        <w:rPr>
          <w:rFonts w:ascii="Times New Roman" w:eastAsiaTheme="minorEastAsia" w:hAnsi="Times New Roman" w:hint="eastAsia"/>
          <w:b/>
          <w:bCs/>
          <w:sz w:val="22"/>
        </w:rPr>
        <w:t>S&amp;F-capable UE is not required to</w:t>
      </w:r>
      <w:r w:rsidRPr="00A02A49">
        <w:rPr>
          <w:rFonts w:ascii="Times New Roman" w:eastAsiaTheme="minorEastAsia" w:hAnsi="Times New Roman"/>
          <w:b/>
          <w:bCs/>
          <w:sz w:val="22"/>
        </w:rPr>
        <w:t xml:space="preserve"> trigger neighbour cell measurement for cell reselection before </w:t>
      </w:r>
      <w:r w:rsidRPr="00A02A49">
        <w:rPr>
          <w:rFonts w:ascii="Times New Roman" w:eastAsiaTheme="minorEastAsia" w:hAnsi="Times New Roman"/>
          <w:b/>
          <w:bCs/>
          <w:i/>
          <w:iCs/>
          <w:sz w:val="22"/>
        </w:rPr>
        <w:t>t-Service</w:t>
      </w:r>
      <w:r w:rsidRPr="00A02A49">
        <w:rPr>
          <w:rFonts w:ascii="Times New Roman" w:eastAsiaTheme="minorEastAsia" w:hAnsi="Times New Roman" w:hint="eastAsia"/>
          <w:b/>
          <w:bCs/>
          <w:sz w:val="22"/>
        </w:rPr>
        <w:t>.</w:t>
      </w:r>
      <w:r>
        <w:rPr>
          <w:rFonts w:ascii="Times New Roman" w:eastAsiaTheme="minorEastAsia" w:hAnsi="Times New Roman" w:hint="eastAsia"/>
          <w:b/>
          <w:bCs/>
          <w:sz w:val="22"/>
        </w:rPr>
        <w:t xml:space="preserve"> S&amp;F-incapable UE is required to </w:t>
      </w:r>
      <w:r w:rsidRPr="00A02A49">
        <w:rPr>
          <w:rFonts w:ascii="Times New Roman" w:eastAsiaTheme="minorEastAsia" w:hAnsi="Times New Roman"/>
          <w:b/>
          <w:bCs/>
          <w:sz w:val="22"/>
        </w:rPr>
        <w:t xml:space="preserve">trigger neighbour cell measurement for cell reselection before </w:t>
      </w:r>
      <w:r w:rsidRPr="00A02A49">
        <w:rPr>
          <w:rFonts w:ascii="Times New Roman" w:eastAsiaTheme="minorEastAsia" w:hAnsi="Times New Roman"/>
          <w:b/>
          <w:bCs/>
          <w:i/>
          <w:iCs/>
          <w:sz w:val="22"/>
        </w:rPr>
        <w:t>t-Service</w:t>
      </w:r>
      <w:r>
        <w:rPr>
          <w:rFonts w:ascii="Times New Roman" w:eastAsiaTheme="minorEastAsia" w:hAnsi="Times New Roman" w:hint="eastAsia"/>
          <w:b/>
          <w:bCs/>
          <w:sz w:val="22"/>
        </w:rPr>
        <w:t>.</w:t>
      </w:r>
    </w:p>
    <w:p w14:paraId="26D7E284" w14:textId="77777777" w:rsidR="00F7221A" w:rsidRDefault="00F7221A" w:rsidP="00F7221A">
      <w:pPr>
        <w:spacing w:beforeLines="50" w:before="156" w:afterLines="50" w:after="156"/>
        <w:rPr>
          <w:rFonts w:ascii="Times New Roman" w:eastAsiaTheme="minorEastAsia" w:hAnsi="Times New Roman"/>
          <w:sz w:val="22"/>
        </w:rPr>
      </w:pPr>
      <w:r w:rsidRPr="00A02A49">
        <w:rPr>
          <w:rFonts w:ascii="Times New Roman" w:eastAsiaTheme="minorEastAsia" w:hAnsi="Times New Roman" w:hint="eastAsia"/>
          <w:b/>
          <w:bCs/>
          <w:sz w:val="22"/>
        </w:rPr>
        <w:t xml:space="preserve">Proposal </w:t>
      </w:r>
      <w:r>
        <w:rPr>
          <w:rFonts w:ascii="Times New Roman" w:eastAsiaTheme="minorEastAsia" w:hAnsi="Times New Roman" w:hint="eastAsia"/>
          <w:b/>
          <w:bCs/>
          <w:sz w:val="22"/>
        </w:rPr>
        <w:t>7</w:t>
      </w:r>
      <w:r w:rsidRPr="00A02A49">
        <w:rPr>
          <w:rFonts w:ascii="Times New Roman" w:eastAsiaTheme="minorEastAsia" w:hAnsi="Times New Roman" w:hint="eastAsia"/>
          <w:b/>
          <w:bCs/>
          <w:sz w:val="22"/>
        </w:rPr>
        <w:t xml:space="preserve">: If </w:t>
      </w:r>
      <w:r w:rsidRPr="00653D1D">
        <w:rPr>
          <w:rFonts w:ascii="Times New Roman" w:eastAsiaTheme="minorEastAsia" w:hAnsi="Times New Roman" w:hint="eastAsia"/>
          <w:b/>
          <w:bCs/>
          <w:sz w:val="22"/>
        </w:rPr>
        <w:t>a new indication</w:t>
      </w:r>
      <w:r>
        <w:rPr>
          <w:rFonts w:ascii="Times New Roman" w:eastAsiaTheme="minorEastAsia" w:hAnsi="Times New Roman" w:hint="eastAsia"/>
          <w:b/>
          <w:bCs/>
          <w:sz w:val="22"/>
        </w:rPr>
        <w:t xml:space="preserve"> </w:t>
      </w:r>
      <w:r w:rsidRPr="00653D1D">
        <w:rPr>
          <w:rFonts w:ascii="Times New Roman" w:eastAsiaTheme="minorEastAsia" w:hAnsi="Times New Roman" w:hint="eastAsia"/>
          <w:b/>
          <w:bCs/>
          <w:sz w:val="22"/>
        </w:rPr>
        <w:t xml:space="preserve">(e.g. </w:t>
      </w:r>
      <w:r w:rsidRPr="00653D1D">
        <w:rPr>
          <w:rFonts w:ascii="Times New Roman" w:eastAsiaTheme="minorEastAsia" w:hAnsi="Times New Roman" w:hint="eastAsia"/>
          <w:b/>
          <w:bCs/>
          <w:i/>
          <w:iCs/>
          <w:sz w:val="22"/>
        </w:rPr>
        <w:t>t-NORMAL</w:t>
      </w:r>
      <w:r>
        <w:rPr>
          <w:rFonts w:ascii="Times New Roman" w:eastAsiaTheme="minorEastAsia" w:hAnsi="Times New Roman" w:hint="eastAsia"/>
          <w:b/>
          <w:bCs/>
          <w:i/>
          <w:iCs/>
          <w:sz w:val="22"/>
        </w:rPr>
        <w:t>toSF</w:t>
      </w:r>
      <w:r w:rsidRPr="00653D1D">
        <w:rPr>
          <w:rFonts w:ascii="Times New Roman" w:eastAsiaTheme="minorEastAsia" w:hAnsi="Times New Roman" w:hint="eastAsia"/>
          <w:b/>
          <w:bCs/>
          <w:sz w:val="22"/>
        </w:rPr>
        <w:t>) is introduced</w:t>
      </w:r>
      <w:r w:rsidRPr="00A02A49">
        <w:rPr>
          <w:rFonts w:ascii="Times New Roman" w:eastAsiaTheme="minorEastAsia" w:hAnsi="Times New Roman" w:hint="eastAsia"/>
          <w:b/>
          <w:bCs/>
          <w:sz w:val="22"/>
        </w:rPr>
        <w:t xml:space="preserve"> to indicate </w:t>
      </w:r>
      <w:r w:rsidRPr="00A02A49">
        <w:rPr>
          <w:rFonts w:ascii="Times New Roman" w:eastAsiaTheme="minorEastAsia" w:hAnsi="Times New Roman"/>
          <w:b/>
          <w:bCs/>
          <w:sz w:val="22"/>
        </w:rPr>
        <w:t>“</w:t>
      </w:r>
      <w:r w:rsidRPr="00710A01">
        <w:rPr>
          <w:rFonts w:ascii="Times New Roman" w:eastAsiaTheme="minorEastAsia" w:hAnsi="Times New Roman"/>
          <w:b/>
          <w:bCs/>
          <w:sz w:val="22"/>
        </w:rPr>
        <w:t>normal to S&amp;F</w:t>
      </w:r>
      <w:r w:rsidRPr="00A02A49">
        <w:rPr>
          <w:rFonts w:ascii="Times New Roman" w:eastAsiaTheme="minorEastAsia" w:hAnsi="Times New Roman"/>
          <w:b/>
          <w:bCs/>
          <w:sz w:val="22"/>
        </w:rPr>
        <w:t>” mode transition time in S&amp;F operation</w:t>
      </w:r>
      <w:r w:rsidRPr="00A02A49">
        <w:rPr>
          <w:rFonts w:ascii="Times New Roman" w:eastAsiaTheme="minorEastAsia" w:hAnsi="Times New Roman" w:hint="eastAsia"/>
          <w:b/>
          <w:bCs/>
          <w:sz w:val="22"/>
        </w:rPr>
        <w:t xml:space="preserve">, </w:t>
      </w:r>
      <w:r>
        <w:rPr>
          <w:rFonts w:ascii="Times New Roman" w:eastAsiaTheme="minorEastAsia" w:hAnsi="Times New Roman" w:hint="eastAsia"/>
          <w:b/>
          <w:bCs/>
          <w:sz w:val="22"/>
        </w:rPr>
        <w:t>S&amp;F-capable UE is not required to</w:t>
      </w:r>
      <w:r w:rsidRPr="00A02A49">
        <w:rPr>
          <w:rFonts w:ascii="Times New Roman" w:eastAsiaTheme="minorEastAsia" w:hAnsi="Times New Roman"/>
          <w:b/>
          <w:bCs/>
          <w:sz w:val="22"/>
        </w:rPr>
        <w:t xml:space="preserve"> trigger neighbour cell measurement for cell reselection before </w:t>
      </w:r>
      <w:r w:rsidRPr="00653D1D">
        <w:rPr>
          <w:rFonts w:ascii="Times New Roman" w:eastAsiaTheme="minorEastAsia" w:hAnsi="Times New Roman" w:hint="eastAsia"/>
          <w:b/>
          <w:bCs/>
          <w:i/>
          <w:iCs/>
          <w:sz w:val="22"/>
        </w:rPr>
        <w:t>t-NORMAL</w:t>
      </w:r>
      <w:r>
        <w:rPr>
          <w:rFonts w:ascii="Times New Roman" w:eastAsiaTheme="minorEastAsia" w:hAnsi="Times New Roman" w:hint="eastAsia"/>
          <w:b/>
          <w:bCs/>
          <w:i/>
          <w:iCs/>
          <w:sz w:val="22"/>
        </w:rPr>
        <w:t>toSF</w:t>
      </w:r>
      <w:r>
        <w:rPr>
          <w:rFonts w:ascii="Times New Roman" w:eastAsiaTheme="minorEastAsia" w:hAnsi="Times New Roman" w:hint="eastAsia"/>
          <w:b/>
          <w:bCs/>
          <w:sz w:val="22"/>
        </w:rPr>
        <w:t>, and S&amp;F-incapable UE is required to</w:t>
      </w:r>
      <w:r w:rsidRPr="00A02A49">
        <w:rPr>
          <w:rFonts w:ascii="Times New Roman" w:eastAsiaTheme="minorEastAsia" w:hAnsi="Times New Roman"/>
          <w:b/>
          <w:bCs/>
          <w:sz w:val="22"/>
        </w:rPr>
        <w:t xml:space="preserve"> trigger neighbour cell measurement for cell reselection before </w:t>
      </w:r>
      <w:r w:rsidRPr="00653D1D">
        <w:rPr>
          <w:rFonts w:ascii="Times New Roman" w:eastAsiaTheme="minorEastAsia" w:hAnsi="Times New Roman" w:hint="eastAsia"/>
          <w:b/>
          <w:bCs/>
          <w:i/>
          <w:iCs/>
          <w:sz w:val="22"/>
        </w:rPr>
        <w:t>t-NORMAL</w:t>
      </w:r>
      <w:r>
        <w:rPr>
          <w:rFonts w:ascii="Times New Roman" w:eastAsiaTheme="minorEastAsia" w:hAnsi="Times New Roman" w:hint="eastAsia"/>
          <w:b/>
          <w:bCs/>
          <w:i/>
          <w:iCs/>
          <w:sz w:val="22"/>
        </w:rPr>
        <w:t>toSF</w:t>
      </w:r>
      <w:r w:rsidRPr="00A02A49">
        <w:rPr>
          <w:rFonts w:ascii="Times New Roman" w:eastAsiaTheme="minorEastAsia" w:hAnsi="Times New Roman" w:hint="eastAsia"/>
          <w:b/>
          <w:bCs/>
          <w:sz w:val="22"/>
        </w:rPr>
        <w:t>.</w:t>
      </w:r>
    </w:p>
    <w:p w14:paraId="4319B726" w14:textId="77777777" w:rsidR="00F7221A" w:rsidRPr="00F7221A" w:rsidRDefault="00F7221A" w:rsidP="00F7221A">
      <w:pPr>
        <w:spacing w:beforeLines="50" w:before="156" w:afterLines="50" w:after="156"/>
        <w:rPr>
          <w:rFonts w:ascii="Times New Roman" w:eastAsiaTheme="minorEastAsia" w:hAnsi="Times New Roman"/>
          <w:b/>
          <w:bCs/>
          <w:sz w:val="22"/>
        </w:rPr>
      </w:pPr>
      <w:r w:rsidRPr="00F7221A">
        <w:rPr>
          <w:rFonts w:ascii="Times New Roman" w:eastAsiaTheme="minorEastAsia" w:hAnsi="Times New Roman" w:hint="eastAsia"/>
          <w:b/>
          <w:bCs/>
          <w:sz w:val="22"/>
        </w:rPr>
        <w:t xml:space="preserve">Proposal 8: </w:t>
      </w:r>
      <w:r w:rsidRPr="00F7221A">
        <w:rPr>
          <w:rFonts w:ascii="Times New Roman" w:eastAsiaTheme="minorEastAsia" w:hAnsi="Times New Roman"/>
          <w:b/>
          <w:bCs/>
          <w:sz w:val="22"/>
        </w:rPr>
        <w:t>UE AS indicates UE NAS the “S&amp;F to normal” mode transition time</w:t>
      </w:r>
      <w:r w:rsidRPr="00F7221A">
        <w:rPr>
          <w:rFonts w:ascii="Times New Roman" w:eastAsiaTheme="minorEastAsia" w:hAnsi="Times New Roman" w:hint="eastAsia"/>
          <w:b/>
          <w:bCs/>
          <w:sz w:val="22"/>
        </w:rPr>
        <w:t>.</w:t>
      </w:r>
    </w:p>
    <w:p w14:paraId="18478002" w14:textId="24CCEF50" w:rsidR="005C389C" w:rsidRPr="00F7221A" w:rsidRDefault="00F7221A" w:rsidP="00F7221A">
      <w:pPr>
        <w:spacing w:beforeLines="50" w:before="156" w:afterLines="50" w:after="156"/>
        <w:rPr>
          <w:rFonts w:ascii="Times New Roman" w:eastAsiaTheme="minorEastAsia" w:hAnsi="Times New Roman"/>
          <w:b/>
          <w:bCs/>
          <w:sz w:val="22"/>
        </w:rPr>
      </w:pPr>
      <w:r w:rsidRPr="00F7221A">
        <w:rPr>
          <w:rFonts w:ascii="Times New Roman" w:eastAsiaTheme="minorEastAsia" w:hAnsi="Times New Roman" w:hint="eastAsia"/>
          <w:b/>
          <w:bCs/>
          <w:sz w:val="22"/>
        </w:rPr>
        <w:t xml:space="preserve">Proposal 9: If </w:t>
      </w:r>
      <w:r w:rsidRPr="00F7221A">
        <w:rPr>
          <w:rFonts w:ascii="Times New Roman" w:eastAsiaTheme="minorEastAsia" w:hAnsi="Times New Roman"/>
          <w:b/>
          <w:bCs/>
          <w:sz w:val="22"/>
        </w:rPr>
        <w:t xml:space="preserve">“normal to S&amp;F” mode transition time </w:t>
      </w:r>
      <w:r w:rsidRPr="00F7221A">
        <w:rPr>
          <w:rFonts w:ascii="Times New Roman" w:eastAsiaTheme="minorEastAsia" w:hAnsi="Times New Roman" w:hint="eastAsia"/>
          <w:b/>
          <w:bCs/>
          <w:sz w:val="22"/>
        </w:rPr>
        <w:t xml:space="preserve">is introduced, </w:t>
      </w:r>
      <w:r w:rsidRPr="00F7221A">
        <w:rPr>
          <w:rFonts w:ascii="Times New Roman" w:eastAsiaTheme="minorEastAsia" w:hAnsi="Times New Roman"/>
          <w:b/>
          <w:bCs/>
          <w:sz w:val="22"/>
        </w:rPr>
        <w:t>UE AS indicates UE NAS the “normal to S&amp;F” mode transition time</w:t>
      </w:r>
      <w:r w:rsidRPr="00F7221A">
        <w:rPr>
          <w:rFonts w:ascii="Times New Roman" w:eastAsiaTheme="minorEastAsia" w:hAnsi="Times New Roman" w:hint="eastAsia"/>
          <w:b/>
          <w:bCs/>
          <w:sz w:val="22"/>
        </w:rPr>
        <w:t>.</w:t>
      </w:r>
    </w:p>
    <w:sectPr w:rsidR="005C389C" w:rsidRPr="00F7221A"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677BB" w14:textId="77777777" w:rsidR="00B06851" w:rsidRDefault="00B06851">
      <w:r>
        <w:separator/>
      </w:r>
    </w:p>
  </w:endnote>
  <w:endnote w:type="continuationSeparator" w:id="0">
    <w:p w14:paraId="5DB366B1" w14:textId="77777777" w:rsidR="00B06851" w:rsidRDefault="00B06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352D0" w14:textId="77777777" w:rsidR="00B06851" w:rsidRDefault="00B06851">
      <w:r>
        <w:separator/>
      </w:r>
    </w:p>
  </w:footnote>
  <w:footnote w:type="continuationSeparator" w:id="0">
    <w:p w14:paraId="45652559" w14:textId="77777777" w:rsidR="00B06851" w:rsidRDefault="00B068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33F0"/>
    <w:multiLevelType w:val="hybridMultilevel"/>
    <w:tmpl w:val="599C111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3A340B2"/>
    <w:multiLevelType w:val="hybridMultilevel"/>
    <w:tmpl w:val="926221D6"/>
    <w:lvl w:ilvl="0" w:tplc="FFFFFFFF">
      <w:start w:val="1"/>
      <w:numFmt w:val="decimal"/>
      <w:lvlText w:val="%1."/>
      <w:lvlJc w:val="left"/>
      <w:pPr>
        <w:ind w:left="440" w:hanging="440"/>
      </w:pPr>
    </w:lvl>
    <w:lvl w:ilvl="1" w:tplc="0409000F">
      <w:start w:val="1"/>
      <w:numFmt w:val="decimal"/>
      <w:lvlText w:val="%2."/>
      <w:lvlJc w:val="left"/>
      <w:pPr>
        <w:ind w:left="44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5C7870"/>
    <w:multiLevelType w:val="hybridMultilevel"/>
    <w:tmpl w:val="5ACEE2E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117096"/>
    <w:multiLevelType w:val="hybridMultilevel"/>
    <w:tmpl w:val="F9EC5FFA"/>
    <w:lvl w:ilvl="0" w:tplc="B72C9BEE">
      <w:start w:val="8"/>
      <w:numFmt w:val="bullet"/>
      <w:lvlText w:val="-"/>
      <w:lvlJc w:val="left"/>
      <w:pPr>
        <w:ind w:left="440" w:hanging="440"/>
      </w:pPr>
      <w:rPr>
        <w:rFonts w:ascii="Calibri" w:eastAsiaTheme="minorEastAsia"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70C4F40"/>
    <w:multiLevelType w:val="hybridMultilevel"/>
    <w:tmpl w:val="28966A9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E3E688B"/>
    <w:multiLevelType w:val="hybridMultilevel"/>
    <w:tmpl w:val="BA6A18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EA37945"/>
    <w:multiLevelType w:val="hybridMultilevel"/>
    <w:tmpl w:val="27A42C2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5A9537D"/>
    <w:multiLevelType w:val="hybridMultilevel"/>
    <w:tmpl w:val="09AA1548"/>
    <w:lvl w:ilvl="0" w:tplc="91F02870">
      <w:start w:val="2024"/>
      <w:numFmt w:val="bullet"/>
      <w:lvlText w:val="-"/>
      <w:lvlJc w:val="left"/>
      <w:pPr>
        <w:ind w:left="440" w:hanging="440"/>
      </w:pPr>
      <w:rPr>
        <w:rFonts w:ascii="Arial" w:eastAsia="MS Mincho"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374C0B70"/>
    <w:multiLevelType w:val="hybridMultilevel"/>
    <w:tmpl w:val="EF3A0A4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D1F1692"/>
    <w:multiLevelType w:val="hybridMultilevel"/>
    <w:tmpl w:val="10F263A2"/>
    <w:lvl w:ilvl="0" w:tplc="0409000B">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40EA13A8"/>
    <w:multiLevelType w:val="hybridMultilevel"/>
    <w:tmpl w:val="9ABEFDF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79D08C3"/>
    <w:multiLevelType w:val="hybridMultilevel"/>
    <w:tmpl w:val="BB5AE810"/>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4A584957"/>
    <w:multiLevelType w:val="hybridMultilevel"/>
    <w:tmpl w:val="B726CE6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0BF7776"/>
    <w:multiLevelType w:val="hybridMultilevel"/>
    <w:tmpl w:val="9D0206F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5364DF7"/>
    <w:multiLevelType w:val="hybridMultilevel"/>
    <w:tmpl w:val="A2226DF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A4D7665"/>
    <w:multiLevelType w:val="hybridMultilevel"/>
    <w:tmpl w:val="9E665E5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7E26E08"/>
    <w:multiLevelType w:val="hybridMultilevel"/>
    <w:tmpl w:val="F000C21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1"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41"/>
  </w:num>
  <w:num w:numId="2" w16cid:durableId="1984658315">
    <w:abstractNumId w:val="4"/>
  </w:num>
  <w:num w:numId="3" w16cid:durableId="722876610">
    <w:abstractNumId w:val="46"/>
  </w:num>
  <w:num w:numId="4" w16cid:durableId="859195836">
    <w:abstractNumId w:val="45"/>
  </w:num>
  <w:num w:numId="5" w16cid:durableId="220140937">
    <w:abstractNumId w:val="18"/>
  </w:num>
  <w:num w:numId="6" w16cid:durableId="1734040883">
    <w:abstractNumId w:val="40"/>
  </w:num>
  <w:num w:numId="7" w16cid:durableId="2045521902">
    <w:abstractNumId w:val="9"/>
  </w:num>
  <w:num w:numId="8" w16cid:durableId="163935166">
    <w:abstractNumId w:val="24"/>
  </w:num>
  <w:num w:numId="9" w16cid:durableId="1679574324">
    <w:abstractNumId w:val="8"/>
  </w:num>
  <w:num w:numId="10" w16cid:durableId="75370074">
    <w:abstractNumId w:val="25"/>
  </w:num>
  <w:num w:numId="11" w16cid:durableId="1796754296">
    <w:abstractNumId w:val="5"/>
  </w:num>
  <w:num w:numId="12" w16cid:durableId="384646512">
    <w:abstractNumId w:val="23"/>
  </w:num>
  <w:num w:numId="13" w16cid:durableId="1573813467">
    <w:abstractNumId w:val="32"/>
  </w:num>
  <w:num w:numId="14" w16cid:durableId="1493519478">
    <w:abstractNumId w:val="11"/>
  </w:num>
  <w:num w:numId="15" w16cid:durableId="127743599">
    <w:abstractNumId w:val="49"/>
  </w:num>
  <w:num w:numId="16" w16cid:durableId="1895191140">
    <w:abstractNumId w:val="50"/>
  </w:num>
  <w:num w:numId="17" w16cid:durableId="828903070">
    <w:abstractNumId w:val="3"/>
  </w:num>
  <w:num w:numId="18" w16cid:durableId="1821799038">
    <w:abstractNumId w:val="14"/>
  </w:num>
  <w:num w:numId="19" w16cid:durableId="985160454">
    <w:abstractNumId w:val="29"/>
  </w:num>
  <w:num w:numId="20" w16cid:durableId="1390036946">
    <w:abstractNumId w:val="2"/>
  </w:num>
  <w:num w:numId="21" w16cid:durableId="381757924">
    <w:abstractNumId w:val="37"/>
  </w:num>
  <w:num w:numId="22" w16cid:durableId="1834640208">
    <w:abstractNumId w:val="6"/>
  </w:num>
  <w:num w:numId="23" w16cid:durableId="303239897">
    <w:abstractNumId w:val="22"/>
  </w:num>
  <w:num w:numId="24" w16cid:durableId="1178815800">
    <w:abstractNumId w:val="17"/>
  </w:num>
  <w:num w:numId="25" w16cid:durableId="1387993154">
    <w:abstractNumId w:val="36"/>
  </w:num>
  <w:num w:numId="26" w16cid:durableId="940138824">
    <w:abstractNumId w:val="38"/>
  </w:num>
  <w:num w:numId="27" w16cid:durableId="871189877">
    <w:abstractNumId w:val="34"/>
  </w:num>
  <w:num w:numId="28" w16cid:durableId="418596070">
    <w:abstractNumId w:val="51"/>
  </w:num>
  <w:num w:numId="29" w16cid:durableId="1149438441">
    <w:abstractNumId w:val="26"/>
  </w:num>
  <w:num w:numId="30" w16cid:durableId="1023165204">
    <w:abstractNumId w:val="48"/>
  </w:num>
  <w:num w:numId="31" w16cid:durableId="730009029">
    <w:abstractNumId w:val="21"/>
  </w:num>
  <w:num w:numId="32" w16cid:durableId="2073652555">
    <w:abstractNumId w:val="19"/>
  </w:num>
  <w:num w:numId="33" w16cid:durableId="483818738">
    <w:abstractNumId w:val="20"/>
  </w:num>
  <w:num w:numId="34" w16cid:durableId="131290464">
    <w:abstractNumId w:val="13"/>
  </w:num>
  <w:num w:numId="35" w16cid:durableId="95028661">
    <w:abstractNumId w:val="43"/>
  </w:num>
  <w:num w:numId="36" w16cid:durableId="1685277302">
    <w:abstractNumId w:val="42"/>
  </w:num>
  <w:num w:numId="37" w16cid:durableId="1056201746">
    <w:abstractNumId w:val="44"/>
  </w:num>
  <w:num w:numId="38" w16cid:durableId="320888914">
    <w:abstractNumId w:val="0"/>
  </w:num>
  <w:num w:numId="39" w16cid:durableId="973947978">
    <w:abstractNumId w:val="7"/>
  </w:num>
  <w:num w:numId="40" w16cid:durableId="481851905">
    <w:abstractNumId w:val="30"/>
  </w:num>
  <w:num w:numId="41" w16cid:durableId="35131783">
    <w:abstractNumId w:val="15"/>
  </w:num>
  <w:num w:numId="42" w16cid:durableId="996225891">
    <w:abstractNumId w:val="10"/>
  </w:num>
  <w:num w:numId="43" w16cid:durableId="1772119684">
    <w:abstractNumId w:val="16"/>
  </w:num>
  <w:num w:numId="44" w16cid:durableId="27949030">
    <w:abstractNumId w:val="47"/>
  </w:num>
  <w:num w:numId="45" w16cid:durableId="851649167">
    <w:abstractNumId w:val="27"/>
  </w:num>
  <w:num w:numId="46" w16cid:durableId="970402239">
    <w:abstractNumId w:val="33"/>
  </w:num>
  <w:num w:numId="47" w16cid:durableId="580914988">
    <w:abstractNumId w:val="1"/>
  </w:num>
  <w:num w:numId="48" w16cid:durableId="431779794">
    <w:abstractNumId w:val="12"/>
  </w:num>
  <w:num w:numId="49" w16cid:durableId="1889295877">
    <w:abstractNumId w:val="28"/>
  </w:num>
  <w:num w:numId="50" w16cid:durableId="1959292109">
    <w:abstractNumId w:val="35"/>
  </w:num>
  <w:num w:numId="51" w16cid:durableId="268391207">
    <w:abstractNumId w:val="39"/>
  </w:num>
  <w:num w:numId="52" w16cid:durableId="104079376">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2EC9"/>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71A"/>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E5D"/>
    <w:rsid w:val="00055F39"/>
    <w:rsid w:val="000561DC"/>
    <w:rsid w:val="00056379"/>
    <w:rsid w:val="00056C52"/>
    <w:rsid w:val="000570F6"/>
    <w:rsid w:val="000578B0"/>
    <w:rsid w:val="00060C01"/>
    <w:rsid w:val="00061878"/>
    <w:rsid w:val="0006235F"/>
    <w:rsid w:val="0006328A"/>
    <w:rsid w:val="0006426A"/>
    <w:rsid w:val="0006426B"/>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011"/>
    <w:rsid w:val="000A6742"/>
    <w:rsid w:val="000A67DB"/>
    <w:rsid w:val="000A6A15"/>
    <w:rsid w:val="000A7529"/>
    <w:rsid w:val="000A7600"/>
    <w:rsid w:val="000A7A89"/>
    <w:rsid w:val="000A7D1E"/>
    <w:rsid w:val="000B001C"/>
    <w:rsid w:val="000B0B59"/>
    <w:rsid w:val="000B0F68"/>
    <w:rsid w:val="000B1340"/>
    <w:rsid w:val="000B18B4"/>
    <w:rsid w:val="000B1F84"/>
    <w:rsid w:val="000B2D00"/>
    <w:rsid w:val="000B2D37"/>
    <w:rsid w:val="000B3378"/>
    <w:rsid w:val="000B3B4E"/>
    <w:rsid w:val="000B3E20"/>
    <w:rsid w:val="000B5102"/>
    <w:rsid w:val="000B5713"/>
    <w:rsid w:val="000B5A40"/>
    <w:rsid w:val="000B6828"/>
    <w:rsid w:val="000B698C"/>
    <w:rsid w:val="000B6AD1"/>
    <w:rsid w:val="000C00E2"/>
    <w:rsid w:val="000C01F4"/>
    <w:rsid w:val="000C02E3"/>
    <w:rsid w:val="000C0A40"/>
    <w:rsid w:val="000C0D96"/>
    <w:rsid w:val="000C116A"/>
    <w:rsid w:val="000C120B"/>
    <w:rsid w:val="000C13A2"/>
    <w:rsid w:val="000C1630"/>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B3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23E"/>
    <w:rsid w:val="000D5F1C"/>
    <w:rsid w:val="000D622F"/>
    <w:rsid w:val="000D63D5"/>
    <w:rsid w:val="000D64E1"/>
    <w:rsid w:val="000D72B8"/>
    <w:rsid w:val="000D7D5A"/>
    <w:rsid w:val="000E0734"/>
    <w:rsid w:val="000E075B"/>
    <w:rsid w:val="000E0B30"/>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7C3"/>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16E"/>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4D1"/>
    <w:rsid w:val="002005D5"/>
    <w:rsid w:val="00200A6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FEE"/>
    <w:rsid w:val="00245998"/>
    <w:rsid w:val="002507B7"/>
    <w:rsid w:val="00250DE6"/>
    <w:rsid w:val="00250F12"/>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350"/>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B7615"/>
    <w:rsid w:val="002C0192"/>
    <w:rsid w:val="002C037F"/>
    <w:rsid w:val="002C06C3"/>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2B2"/>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839"/>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1DED"/>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C97"/>
    <w:rsid w:val="00353D89"/>
    <w:rsid w:val="00353EAF"/>
    <w:rsid w:val="00353F0C"/>
    <w:rsid w:val="003545E6"/>
    <w:rsid w:val="0035525B"/>
    <w:rsid w:val="00355E25"/>
    <w:rsid w:val="00356B41"/>
    <w:rsid w:val="00356BA2"/>
    <w:rsid w:val="00357417"/>
    <w:rsid w:val="00357D5B"/>
    <w:rsid w:val="003601EB"/>
    <w:rsid w:val="00360CF3"/>
    <w:rsid w:val="003612B3"/>
    <w:rsid w:val="003621DA"/>
    <w:rsid w:val="003624F8"/>
    <w:rsid w:val="003627CD"/>
    <w:rsid w:val="003632FF"/>
    <w:rsid w:val="00363B83"/>
    <w:rsid w:val="00364561"/>
    <w:rsid w:val="00364853"/>
    <w:rsid w:val="00364F6D"/>
    <w:rsid w:val="003658A9"/>
    <w:rsid w:val="00366286"/>
    <w:rsid w:val="00366799"/>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5C72"/>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38B"/>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635"/>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15E"/>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CC9"/>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18"/>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7E2"/>
    <w:rsid w:val="00496873"/>
    <w:rsid w:val="00496B44"/>
    <w:rsid w:val="00497593"/>
    <w:rsid w:val="00497C60"/>
    <w:rsid w:val="004A0520"/>
    <w:rsid w:val="004A09DD"/>
    <w:rsid w:val="004A0A1C"/>
    <w:rsid w:val="004A0F0C"/>
    <w:rsid w:val="004A126A"/>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3CC"/>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0ED9"/>
    <w:rsid w:val="004E1E7E"/>
    <w:rsid w:val="004E1EF5"/>
    <w:rsid w:val="004E224C"/>
    <w:rsid w:val="004E2B68"/>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08"/>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4D6"/>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1D18"/>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823"/>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7CE"/>
    <w:rsid w:val="005E39D8"/>
    <w:rsid w:val="005E5091"/>
    <w:rsid w:val="005E5389"/>
    <w:rsid w:val="005E594F"/>
    <w:rsid w:val="005E639B"/>
    <w:rsid w:val="005E722E"/>
    <w:rsid w:val="005E761E"/>
    <w:rsid w:val="005F059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0F"/>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0C9F"/>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D1D"/>
    <w:rsid w:val="00653EBF"/>
    <w:rsid w:val="00654E97"/>
    <w:rsid w:val="00655D01"/>
    <w:rsid w:val="006573D3"/>
    <w:rsid w:val="00657B14"/>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877D8"/>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D58"/>
    <w:rsid w:val="00694F94"/>
    <w:rsid w:val="006954CA"/>
    <w:rsid w:val="00695DB1"/>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AF0"/>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20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6E3"/>
    <w:rsid w:val="006E6740"/>
    <w:rsid w:val="006E69A3"/>
    <w:rsid w:val="006E6D8E"/>
    <w:rsid w:val="006E723D"/>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3EBA"/>
    <w:rsid w:val="00705102"/>
    <w:rsid w:val="00705A34"/>
    <w:rsid w:val="00705FA8"/>
    <w:rsid w:val="007069C1"/>
    <w:rsid w:val="00706CF8"/>
    <w:rsid w:val="007074FF"/>
    <w:rsid w:val="00707AA3"/>
    <w:rsid w:val="007107E0"/>
    <w:rsid w:val="00710916"/>
    <w:rsid w:val="00710A01"/>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1B04"/>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4A9"/>
    <w:rsid w:val="0078276E"/>
    <w:rsid w:val="00783049"/>
    <w:rsid w:val="00783867"/>
    <w:rsid w:val="0078386D"/>
    <w:rsid w:val="00784017"/>
    <w:rsid w:val="0078427E"/>
    <w:rsid w:val="00784E84"/>
    <w:rsid w:val="0078509D"/>
    <w:rsid w:val="00785699"/>
    <w:rsid w:val="007866C8"/>
    <w:rsid w:val="007866D4"/>
    <w:rsid w:val="0078710D"/>
    <w:rsid w:val="00787398"/>
    <w:rsid w:val="007873FC"/>
    <w:rsid w:val="0078778D"/>
    <w:rsid w:val="00787B75"/>
    <w:rsid w:val="00787B99"/>
    <w:rsid w:val="007900EC"/>
    <w:rsid w:val="0079068B"/>
    <w:rsid w:val="0079078A"/>
    <w:rsid w:val="007910C9"/>
    <w:rsid w:val="0079195A"/>
    <w:rsid w:val="00792392"/>
    <w:rsid w:val="00792943"/>
    <w:rsid w:val="007929E8"/>
    <w:rsid w:val="00792D37"/>
    <w:rsid w:val="00792EC6"/>
    <w:rsid w:val="007933EC"/>
    <w:rsid w:val="007937BA"/>
    <w:rsid w:val="00793917"/>
    <w:rsid w:val="00793D4E"/>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69D4"/>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1FA6"/>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CB6"/>
    <w:rsid w:val="007D2D70"/>
    <w:rsid w:val="007D2FF5"/>
    <w:rsid w:val="007D37E3"/>
    <w:rsid w:val="007D3E74"/>
    <w:rsid w:val="007D3EE1"/>
    <w:rsid w:val="007D49AD"/>
    <w:rsid w:val="007D4B89"/>
    <w:rsid w:val="007D4F76"/>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75C"/>
    <w:rsid w:val="00807D76"/>
    <w:rsid w:val="00811032"/>
    <w:rsid w:val="008118F8"/>
    <w:rsid w:val="0081191E"/>
    <w:rsid w:val="00811A56"/>
    <w:rsid w:val="00811F00"/>
    <w:rsid w:val="00812818"/>
    <w:rsid w:val="00812837"/>
    <w:rsid w:val="008129D5"/>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27BB6"/>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29F"/>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3573"/>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5D94"/>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925"/>
    <w:rsid w:val="008E6DA8"/>
    <w:rsid w:val="008E7A92"/>
    <w:rsid w:val="008E7B6D"/>
    <w:rsid w:val="008E7C4D"/>
    <w:rsid w:val="008F061F"/>
    <w:rsid w:val="008F0A98"/>
    <w:rsid w:val="008F108F"/>
    <w:rsid w:val="008F1BD3"/>
    <w:rsid w:val="008F20E0"/>
    <w:rsid w:val="008F2473"/>
    <w:rsid w:val="008F3927"/>
    <w:rsid w:val="008F4EDB"/>
    <w:rsid w:val="008F52F8"/>
    <w:rsid w:val="008F5320"/>
    <w:rsid w:val="008F55B6"/>
    <w:rsid w:val="008F5FB4"/>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48F3"/>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6E6"/>
    <w:rsid w:val="00924940"/>
    <w:rsid w:val="00924EF8"/>
    <w:rsid w:val="00924F30"/>
    <w:rsid w:val="009253F2"/>
    <w:rsid w:val="009255AB"/>
    <w:rsid w:val="009256A5"/>
    <w:rsid w:val="00925CA0"/>
    <w:rsid w:val="00926834"/>
    <w:rsid w:val="0092785B"/>
    <w:rsid w:val="00927AA1"/>
    <w:rsid w:val="00927C60"/>
    <w:rsid w:val="00927F61"/>
    <w:rsid w:val="009303D9"/>
    <w:rsid w:val="00931254"/>
    <w:rsid w:val="009316E5"/>
    <w:rsid w:val="0093186D"/>
    <w:rsid w:val="00932671"/>
    <w:rsid w:val="0093344E"/>
    <w:rsid w:val="00933548"/>
    <w:rsid w:val="00934A57"/>
    <w:rsid w:val="00934AFD"/>
    <w:rsid w:val="009351F3"/>
    <w:rsid w:val="009357F9"/>
    <w:rsid w:val="00936261"/>
    <w:rsid w:val="00937D38"/>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6E1"/>
    <w:rsid w:val="009C787D"/>
    <w:rsid w:val="009D015E"/>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11A"/>
    <w:rsid w:val="009E458C"/>
    <w:rsid w:val="009E4890"/>
    <w:rsid w:val="009E4C3D"/>
    <w:rsid w:val="009E4CD3"/>
    <w:rsid w:val="009E62DA"/>
    <w:rsid w:val="009E6719"/>
    <w:rsid w:val="009E6922"/>
    <w:rsid w:val="009E6D42"/>
    <w:rsid w:val="009E6E4C"/>
    <w:rsid w:val="009E7860"/>
    <w:rsid w:val="009E7AA2"/>
    <w:rsid w:val="009F0043"/>
    <w:rsid w:val="009F041E"/>
    <w:rsid w:val="009F0969"/>
    <w:rsid w:val="009F0D1F"/>
    <w:rsid w:val="009F17F2"/>
    <w:rsid w:val="009F1B51"/>
    <w:rsid w:val="009F1F8D"/>
    <w:rsid w:val="009F1FCF"/>
    <w:rsid w:val="009F23DD"/>
    <w:rsid w:val="009F2AB0"/>
    <w:rsid w:val="009F2BC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1DFA"/>
    <w:rsid w:val="00A0217C"/>
    <w:rsid w:val="00A0274D"/>
    <w:rsid w:val="00A027C8"/>
    <w:rsid w:val="00A02A49"/>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1C3"/>
    <w:rsid w:val="00A624B6"/>
    <w:rsid w:val="00A627AD"/>
    <w:rsid w:val="00A633D2"/>
    <w:rsid w:val="00A63B7B"/>
    <w:rsid w:val="00A63DAD"/>
    <w:rsid w:val="00A63ECB"/>
    <w:rsid w:val="00A63F1D"/>
    <w:rsid w:val="00A63F77"/>
    <w:rsid w:val="00A64083"/>
    <w:rsid w:val="00A646A2"/>
    <w:rsid w:val="00A64B3F"/>
    <w:rsid w:val="00A65AC8"/>
    <w:rsid w:val="00A65CA4"/>
    <w:rsid w:val="00A66007"/>
    <w:rsid w:val="00A66025"/>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863"/>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BB7"/>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1AA3"/>
    <w:rsid w:val="00AA2472"/>
    <w:rsid w:val="00AA2B69"/>
    <w:rsid w:val="00AA2CC8"/>
    <w:rsid w:val="00AA304C"/>
    <w:rsid w:val="00AA35F2"/>
    <w:rsid w:val="00AA4098"/>
    <w:rsid w:val="00AA4C04"/>
    <w:rsid w:val="00AA524B"/>
    <w:rsid w:val="00AA5F6C"/>
    <w:rsid w:val="00AA6A7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AF7BD6"/>
    <w:rsid w:val="00B00466"/>
    <w:rsid w:val="00B006DB"/>
    <w:rsid w:val="00B00BED"/>
    <w:rsid w:val="00B00F5B"/>
    <w:rsid w:val="00B01658"/>
    <w:rsid w:val="00B03B02"/>
    <w:rsid w:val="00B044AE"/>
    <w:rsid w:val="00B045FF"/>
    <w:rsid w:val="00B04A95"/>
    <w:rsid w:val="00B0521D"/>
    <w:rsid w:val="00B053D9"/>
    <w:rsid w:val="00B05679"/>
    <w:rsid w:val="00B06602"/>
    <w:rsid w:val="00B06851"/>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10"/>
    <w:rsid w:val="00B2187B"/>
    <w:rsid w:val="00B21C8A"/>
    <w:rsid w:val="00B2247A"/>
    <w:rsid w:val="00B22673"/>
    <w:rsid w:val="00B226E8"/>
    <w:rsid w:val="00B22ABB"/>
    <w:rsid w:val="00B236F2"/>
    <w:rsid w:val="00B23978"/>
    <w:rsid w:val="00B25302"/>
    <w:rsid w:val="00B25374"/>
    <w:rsid w:val="00B260FA"/>
    <w:rsid w:val="00B26A09"/>
    <w:rsid w:val="00B26C40"/>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095D"/>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04"/>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19A"/>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6D7E"/>
    <w:rsid w:val="00BD7035"/>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4D6"/>
    <w:rsid w:val="00BF2507"/>
    <w:rsid w:val="00BF2CF9"/>
    <w:rsid w:val="00BF30EB"/>
    <w:rsid w:val="00BF338E"/>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49"/>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502C"/>
    <w:rsid w:val="00C262BC"/>
    <w:rsid w:val="00C268FE"/>
    <w:rsid w:val="00C2791F"/>
    <w:rsid w:val="00C27E5B"/>
    <w:rsid w:val="00C303A5"/>
    <w:rsid w:val="00C304DA"/>
    <w:rsid w:val="00C3081D"/>
    <w:rsid w:val="00C30FC7"/>
    <w:rsid w:val="00C315D8"/>
    <w:rsid w:val="00C31ED8"/>
    <w:rsid w:val="00C3218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6C8"/>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3E0C"/>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14F6"/>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473"/>
    <w:rsid w:val="00C949F7"/>
    <w:rsid w:val="00C95777"/>
    <w:rsid w:val="00C95E90"/>
    <w:rsid w:val="00C9683D"/>
    <w:rsid w:val="00C96868"/>
    <w:rsid w:val="00C9740D"/>
    <w:rsid w:val="00C97710"/>
    <w:rsid w:val="00C97A7E"/>
    <w:rsid w:val="00CA0576"/>
    <w:rsid w:val="00CA3104"/>
    <w:rsid w:val="00CA343C"/>
    <w:rsid w:val="00CA3486"/>
    <w:rsid w:val="00CA40BF"/>
    <w:rsid w:val="00CA4A65"/>
    <w:rsid w:val="00CA588E"/>
    <w:rsid w:val="00CA59E5"/>
    <w:rsid w:val="00CA741B"/>
    <w:rsid w:val="00CA798A"/>
    <w:rsid w:val="00CA7D31"/>
    <w:rsid w:val="00CA7DF1"/>
    <w:rsid w:val="00CB075F"/>
    <w:rsid w:val="00CB08B8"/>
    <w:rsid w:val="00CB135D"/>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1F4F"/>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079"/>
    <w:rsid w:val="00D212CC"/>
    <w:rsid w:val="00D215F0"/>
    <w:rsid w:val="00D220FC"/>
    <w:rsid w:val="00D224A1"/>
    <w:rsid w:val="00D22866"/>
    <w:rsid w:val="00D233E3"/>
    <w:rsid w:val="00D235DA"/>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0B7"/>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57DBF"/>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9E5"/>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009"/>
    <w:rsid w:val="00D77158"/>
    <w:rsid w:val="00D77D3B"/>
    <w:rsid w:val="00D800E6"/>
    <w:rsid w:val="00D80576"/>
    <w:rsid w:val="00D8057A"/>
    <w:rsid w:val="00D80C09"/>
    <w:rsid w:val="00D80CD5"/>
    <w:rsid w:val="00D811AB"/>
    <w:rsid w:val="00D818DD"/>
    <w:rsid w:val="00D82403"/>
    <w:rsid w:val="00D82476"/>
    <w:rsid w:val="00D8290B"/>
    <w:rsid w:val="00D82AAC"/>
    <w:rsid w:val="00D8340F"/>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3581"/>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75C"/>
    <w:rsid w:val="00E01A49"/>
    <w:rsid w:val="00E01C1A"/>
    <w:rsid w:val="00E0246C"/>
    <w:rsid w:val="00E02A35"/>
    <w:rsid w:val="00E03789"/>
    <w:rsid w:val="00E03915"/>
    <w:rsid w:val="00E03B31"/>
    <w:rsid w:val="00E04CA0"/>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420"/>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A4E"/>
    <w:rsid w:val="00E33C1D"/>
    <w:rsid w:val="00E3516D"/>
    <w:rsid w:val="00E35B95"/>
    <w:rsid w:val="00E364E5"/>
    <w:rsid w:val="00E36AC7"/>
    <w:rsid w:val="00E36B3C"/>
    <w:rsid w:val="00E370BD"/>
    <w:rsid w:val="00E37A94"/>
    <w:rsid w:val="00E4015F"/>
    <w:rsid w:val="00E40D1C"/>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8EF"/>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35C1"/>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681"/>
    <w:rsid w:val="00ED2AFA"/>
    <w:rsid w:val="00ED2CAB"/>
    <w:rsid w:val="00ED2EFD"/>
    <w:rsid w:val="00ED2F18"/>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1EB0"/>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055"/>
    <w:rsid w:val="00F019CF"/>
    <w:rsid w:val="00F01CB2"/>
    <w:rsid w:val="00F0214E"/>
    <w:rsid w:val="00F02492"/>
    <w:rsid w:val="00F02570"/>
    <w:rsid w:val="00F026F0"/>
    <w:rsid w:val="00F02EFA"/>
    <w:rsid w:val="00F03383"/>
    <w:rsid w:val="00F051C8"/>
    <w:rsid w:val="00F05AE7"/>
    <w:rsid w:val="00F05CC7"/>
    <w:rsid w:val="00F0639A"/>
    <w:rsid w:val="00F07429"/>
    <w:rsid w:val="00F07615"/>
    <w:rsid w:val="00F079B6"/>
    <w:rsid w:val="00F07A62"/>
    <w:rsid w:val="00F07CC3"/>
    <w:rsid w:val="00F10344"/>
    <w:rsid w:val="00F10424"/>
    <w:rsid w:val="00F10F7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65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B4"/>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85C"/>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21A"/>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152"/>
    <w:rsid w:val="00F90E0B"/>
    <w:rsid w:val="00F91071"/>
    <w:rsid w:val="00F91607"/>
    <w:rsid w:val="00F91EC8"/>
    <w:rsid w:val="00F929C4"/>
    <w:rsid w:val="00F92AC9"/>
    <w:rsid w:val="00F93E8E"/>
    <w:rsid w:val="00F94234"/>
    <w:rsid w:val="00F94329"/>
    <w:rsid w:val="00F94689"/>
    <w:rsid w:val="00F9489D"/>
    <w:rsid w:val="00F94CCA"/>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64E2"/>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558A"/>
    <w:rsid w:val="00FB6324"/>
    <w:rsid w:val="00FB6826"/>
    <w:rsid w:val="00FB6BF3"/>
    <w:rsid w:val="00FB7B33"/>
    <w:rsid w:val="00FC0026"/>
    <w:rsid w:val="00FC00A6"/>
    <w:rsid w:val="00FC02E0"/>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340396699">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9862</TotalTime>
  <Pages>5</Pages>
  <Words>1867</Words>
  <Characters>10643</Characters>
  <Application>Microsoft Office Word</Application>
  <DocSecurity>0</DocSecurity>
  <Lines>88</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277</cp:revision>
  <cp:lastPrinted>2012-10-30T00:20:00Z</cp:lastPrinted>
  <dcterms:created xsi:type="dcterms:W3CDTF">2020-08-03T07:44:00Z</dcterms:created>
  <dcterms:modified xsi:type="dcterms:W3CDTF">2025-03-27T08:51:00Z</dcterms:modified>
</cp:coreProperties>
</file>